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A44E72">
        <w:rPr>
          <w:rFonts w:ascii="Times New Roman" w:hAnsi="Times New Roman"/>
        </w:rPr>
        <w:t>:</w:t>
      </w:r>
      <w:r w:rsidR="00D76EDA">
        <w:rPr>
          <w:rFonts w:ascii="Times New Roman" w:hAnsi="Times New Roman"/>
        </w:rPr>
        <w:t xml:space="preserve"> </w:t>
      </w:r>
      <w:r w:rsidR="00C94BA1">
        <w:rPr>
          <w:rFonts w:ascii="Times New Roman" w:hAnsi="Times New Roman"/>
          <w:b/>
          <w:u w:val="single"/>
        </w:rPr>
        <w:t>1 квартал 2</w:t>
      </w:r>
      <w:r w:rsidR="007406D3" w:rsidRPr="00D76EDA">
        <w:rPr>
          <w:rFonts w:ascii="Times New Roman" w:hAnsi="Times New Roman"/>
          <w:b/>
          <w:u w:val="single"/>
        </w:rPr>
        <w:t>0</w:t>
      </w:r>
      <w:r w:rsidR="00FE5ECF" w:rsidRPr="00D76EDA">
        <w:rPr>
          <w:rFonts w:ascii="Times New Roman" w:hAnsi="Times New Roman"/>
          <w:b/>
          <w:u w:val="single"/>
        </w:rPr>
        <w:t>2</w:t>
      </w:r>
      <w:r w:rsidR="00C94BA1">
        <w:rPr>
          <w:rFonts w:ascii="Times New Roman" w:hAnsi="Times New Roman"/>
          <w:b/>
          <w:u w:val="single"/>
        </w:rPr>
        <w:t xml:space="preserve">3 </w:t>
      </w:r>
      <w:r w:rsidR="007406D3" w:rsidRPr="00D76EDA">
        <w:rPr>
          <w:rFonts w:ascii="Times New Roman" w:hAnsi="Times New Roman"/>
          <w:b/>
          <w:u w:val="single"/>
        </w:rPr>
        <w:t>г</w:t>
      </w:r>
      <w:r w:rsidR="003570CD" w:rsidRPr="00D76EDA">
        <w:rPr>
          <w:rFonts w:ascii="Times New Roman" w:hAnsi="Times New Roman"/>
          <w:b/>
          <w:u w:val="single"/>
        </w:rPr>
        <w:t>од</w:t>
      </w:r>
      <w:r w:rsidR="00C94BA1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DA7957" w:rsidRPr="000F018C" w:rsidTr="00DD799A">
        <w:trPr>
          <w:cantSplit/>
          <w:trHeight w:val="2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DA7957" w:rsidRPr="000F018C" w:rsidTr="00DD799A">
        <w:trPr>
          <w:cantSplit/>
          <w:trHeight w:val="2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57" w:rsidRPr="000F018C" w:rsidRDefault="00DA7957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57" w:rsidRPr="000F018C" w:rsidRDefault="00DA7957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893125" w:rsidTr="00795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4C1F4F" w:rsidRDefault="00C94BA1" w:rsidP="00C94BA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454D81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 «Администрация Волжского бассейна» от 27.03.2023 № 57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3005E6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 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 xml:space="preserve">Типовые условия заключения договоров на оказание услуг </w:t>
              </w:r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п</w:t>
              </w:r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оказания услуг по использованию инфраструктуры внутренних водных путей Волжского бассейна в навигацию 2023 года, утвержденный Руководителем ФБУ «Администрация Волжского бассейна» 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7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C94BA1" w:rsidRPr="00893125" w:rsidRDefault="00C94BA1" w:rsidP="00C94B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 Минтранса России от 19.01.2018. №19 «Правила плавания судов по внутренним водным путям».</w:t>
            </w:r>
          </w:p>
          <w:p w:rsidR="00C94BA1" w:rsidRPr="00893125" w:rsidRDefault="00C94BA1" w:rsidP="00C94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02.09.2018 № 282 «Правил движения и стоянки судов в Волжском бассейне внутренних водны</w:t>
            </w:r>
            <w:r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C94BA1" w:rsidRPr="00893125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C94BA1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C94B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C94BA1" w:rsidRPr="00C94BA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/>
                <w:sz w:val="16"/>
                <w:szCs w:val="16"/>
              </w:rPr>
              <w:t>Приказ ФБУ «Администрация Волжского бассейна» от 27.03.2023 № 57 (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Сайт ФБУ «Администрация Волжского бассейна» - </w:t>
            </w:r>
            <w:r w:rsidRPr="00C94BA1"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 w:rsidRPr="00AF5CEC">
              <w:rPr>
                <w:rFonts w:ascii="Times New Roman" w:hAnsi="Times New Roman" w:cs="Times New Roman"/>
                <w:sz w:val="16"/>
                <w:szCs w:val="16"/>
              </w:rPr>
              <w:t xml:space="preserve"> www.волгаводпуть.рф 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6" w:history="1">
              <w:r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оказания услуг по использованию инфраструктуры внутренних водных путей Волжского бассейна в навигацию 2023 года, утвержденный Руководителем ФБУ «Администрация Волжского бассейна» 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на сайте ФБУ «Администрация Волжского бассейна» по адресу: </w:t>
            </w:r>
            <w:r w:rsidRPr="00C94B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94BA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proofErr w:type="spellEnd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5F1AE2" w:rsidRDefault="00C94BA1" w:rsidP="00C94BA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транспорта  от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DF6681" w:rsidRDefault="00C94BA1" w:rsidP="00C94BA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C94BA1" w:rsidRPr="00C94BA1" w:rsidRDefault="00C94BA1" w:rsidP="00C94B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B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радиосвязи и мониторинга движения судов в границах Волжского бассейна на навигацию 2023 года», утвержденный Руководителем ФБУ «Администрация Волжского бассейна» </w:t>
            </w:r>
            <w:bookmarkStart w:id="0" w:name="_GoBack"/>
            <w:bookmarkEnd w:id="0"/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BA1" w:rsidRPr="000F018C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122D4" w:rsidRDefault="00C94BA1" w:rsidP="00C94BA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0F018C" w:rsidRDefault="00C94BA1" w:rsidP="00C94B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730839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C94BA1" w:rsidRPr="00730839" w:rsidRDefault="00C94BA1" w:rsidP="00C94BA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C94BA1" w:rsidRPr="00977791" w:rsidRDefault="00C94BA1" w:rsidP="00C94BA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4BA1" w:rsidRPr="00A26A20" w:rsidTr="00C94BA1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BA1" w:rsidRPr="00A26A20" w:rsidRDefault="00C94BA1" w:rsidP="00C94BA1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D0027"/>
    <w:rsid w:val="007122D4"/>
    <w:rsid w:val="00717B11"/>
    <w:rsid w:val="007231A6"/>
    <w:rsid w:val="00730839"/>
    <w:rsid w:val="00734FAA"/>
    <w:rsid w:val="007367DD"/>
    <w:rsid w:val="007379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44E72"/>
    <w:rsid w:val="00A61076"/>
    <w:rsid w:val="00A66E92"/>
    <w:rsid w:val="00A70BC0"/>
    <w:rsid w:val="00A85E2A"/>
    <w:rsid w:val="00AA68D8"/>
    <w:rsid w:val="00AE15E4"/>
    <w:rsid w:val="00AF5CEC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34EB1"/>
    <w:rsid w:val="00C665D4"/>
    <w:rsid w:val="00C90D24"/>
    <w:rsid w:val="00C94BA1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A7957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065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2B4DF7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okazyivaemyie_uslugi/dogovoryi/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66</cp:revision>
  <cp:lastPrinted>2019-04-15T11:50:00Z</cp:lastPrinted>
  <dcterms:created xsi:type="dcterms:W3CDTF">2019-04-10T13:50:00Z</dcterms:created>
  <dcterms:modified xsi:type="dcterms:W3CDTF">2023-04-11T13:04:00Z</dcterms:modified>
</cp:coreProperties>
</file>