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136CBE" w:rsidRPr="0074247D">
        <w:rPr>
          <w:b/>
          <w:sz w:val="22"/>
          <w:szCs w:val="22"/>
          <w:u w:val="single"/>
        </w:rPr>
        <w:t>202</w:t>
      </w:r>
      <w:r w:rsidR="0074247D" w:rsidRPr="0074247D">
        <w:rPr>
          <w:b/>
          <w:sz w:val="22"/>
          <w:szCs w:val="22"/>
          <w:u w:val="single"/>
        </w:rPr>
        <w:t>4</w:t>
      </w:r>
      <w:r w:rsidR="001B3D13" w:rsidRPr="0074247D">
        <w:rPr>
          <w:b/>
          <w:sz w:val="22"/>
          <w:szCs w:val="22"/>
          <w:u w:val="single"/>
        </w:rPr>
        <w:t xml:space="preserve"> год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1"/>
        <w:gridCol w:w="1646"/>
        <w:gridCol w:w="1694"/>
        <w:gridCol w:w="1410"/>
        <w:gridCol w:w="1552"/>
        <w:gridCol w:w="1978"/>
        <w:gridCol w:w="1413"/>
        <w:gridCol w:w="2823"/>
        <w:gridCol w:w="1684"/>
      </w:tblGrid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№№</w:t>
            </w:r>
          </w:p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9431FF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4" w:type="pct"/>
            <w:gridSpan w:val="4"/>
          </w:tcPr>
          <w:p w:rsidR="003D488B" w:rsidRPr="009431FF" w:rsidRDefault="003D488B" w:rsidP="00DA3FF9">
            <w:pPr>
              <w:jc w:val="center"/>
              <w:rPr>
                <w:b/>
                <w:bCs/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9431FF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5" w:type="pct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4" w:type="pct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2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7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габаритные размеры судоходных гидротех</w:t>
            </w:r>
            <w:r w:rsidRPr="009431FF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8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5" w:type="pct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3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4</w:t>
            </w:r>
          </w:p>
        </w:tc>
        <w:tc>
          <w:tcPr>
            <w:tcW w:w="62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6</w:t>
            </w:r>
          </w:p>
        </w:tc>
        <w:tc>
          <w:tcPr>
            <w:tcW w:w="895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7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8</w:t>
            </w:r>
          </w:p>
        </w:tc>
      </w:tr>
      <w:tr w:rsidR="00F67E93" w:rsidRPr="009431FF" w:rsidTr="00AC5C79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F67E93" w:rsidRPr="00485AFB" w:rsidRDefault="00F67E93" w:rsidP="00F67E93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37" w:type="pct"/>
            <w:vAlign w:val="center"/>
          </w:tcPr>
          <w:p w:rsidR="00F67E93" w:rsidRPr="00485AFB" w:rsidRDefault="00F67E93" w:rsidP="00F67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F67E93" w:rsidRPr="00485AFB" w:rsidRDefault="00F67E93" w:rsidP="00F67E93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F67E93" w:rsidRPr="00485AFB" w:rsidRDefault="00F67E93" w:rsidP="00F67E93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F67E93" w:rsidRPr="00F67E93" w:rsidRDefault="00F67E93" w:rsidP="00F67E93">
            <w:pPr>
              <w:ind w:left="5"/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Габаритные размеры шлюзов:</w:t>
            </w:r>
          </w:p>
          <w:p w:rsidR="00F67E93" w:rsidRPr="00F67E93" w:rsidRDefault="00F67E93" w:rsidP="00F67E93">
            <w:pPr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№№ 13-14, 15-16, 17-18, 21-22, 23-24, 25-26 и 32: 300х30 м;</w:t>
            </w:r>
          </w:p>
          <w:p w:rsidR="00F67E93" w:rsidRPr="00F67E93" w:rsidRDefault="00F67E93" w:rsidP="00F67E93">
            <w:pPr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№ 33-34: 77,83 х 15,0 м.</w:t>
            </w:r>
          </w:p>
          <w:p w:rsidR="00F67E93" w:rsidRPr="00F67E93" w:rsidRDefault="00F67E93" w:rsidP="00F67E93">
            <w:pPr>
              <w:ind w:left="5"/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F67E93" w:rsidRPr="00F67E93" w:rsidRDefault="00F67E93" w:rsidP="00F67E93">
            <w:pPr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F67E93" w:rsidRPr="00F67E93" w:rsidRDefault="00F67E93" w:rsidP="00F67E93">
            <w:pPr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8" w:type="pct"/>
            <w:vAlign w:val="center"/>
          </w:tcPr>
          <w:p w:rsidR="00F67E93" w:rsidRPr="00F67E93" w:rsidRDefault="00F67E93" w:rsidP="00F67E93">
            <w:pPr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5" w:type="pct"/>
            <w:vAlign w:val="center"/>
          </w:tcPr>
          <w:p w:rsidR="00F67E93" w:rsidRPr="00F67E93" w:rsidRDefault="00F67E93" w:rsidP="00F67E93">
            <w:pPr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Планируемые сроки работы:</w:t>
            </w:r>
          </w:p>
          <w:p w:rsidR="00F67E93" w:rsidRPr="00F67E93" w:rsidRDefault="00F67E93" w:rsidP="00F67E93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-Городецкий РГСиС (шлюзы № 13-14, № 15-16) с 22.04.2024 по 19.11.2024;</w:t>
            </w:r>
          </w:p>
          <w:p w:rsidR="00F67E93" w:rsidRPr="00F67E93" w:rsidRDefault="00F67E93" w:rsidP="00F67E93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-Чебоксарский РГСиС (шлюз № 17-18) с 24.04.2024 по 20.11.2024;</w:t>
            </w:r>
          </w:p>
          <w:p w:rsidR="00F67E93" w:rsidRPr="00F67E93" w:rsidRDefault="00F67E93" w:rsidP="00F67E93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-Самарский РГСиС (шлюзы № 21-22, № 23-24) с 22.04.2024 по 20.11.2024;</w:t>
            </w:r>
          </w:p>
          <w:p w:rsidR="00F67E93" w:rsidRPr="00F67E93" w:rsidRDefault="00F67E93" w:rsidP="00F67E93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-Балаковский РГСиС (шлюз № 25-26) с 10.04.2024 по 24.11.2024;</w:t>
            </w:r>
          </w:p>
          <w:p w:rsidR="00F67E93" w:rsidRPr="00F67E93" w:rsidRDefault="00F67E93" w:rsidP="00F67E93">
            <w:pPr>
              <w:jc w:val="center"/>
              <w:rPr>
                <w:sz w:val="18"/>
                <w:szCs w:val="18"/>
              </w:rPr>
            </w:pPr>
            <w:r w:rsidRPr="00F67E93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4" w:type="pct"/>
          </w:tcPr>
          <w:p w:rsidR="00F67E93" w:rsidRPr="00D62B84" w:rsidRDefault="00F67E93" w:rsidP="00F67E93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A13257" w:rsidRPr="00B530DC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B530DC" w:rsidRDefault="00A13257" w:rsidP="00A13257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B530DC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D67CD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22.04 -19.11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86794">
              <w:rPr>
                <w:sz w:val="18"/>
                <w:szCs w:val="18"/>
              </w:rPr>
              <w:t>22.04 -19.11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86794">
              <w:rPr>
                <w:sz w:val="18"/>
                <w:szCs w:val="18"/>
              </w:rPr>
              <w:t>22.04 -19.11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86794">
              <w:rPr>
                <w:sz w:val="18"/>
                <w:szCs w:val="18"/>
              </w:rPr>
              <w:t>22.04 -19.11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86794">
              <w:rPr>
                <w:sz w:val="18"/>
                <w:szCs w:val="18"/>
              </w:rPr>
              <w:t>22.04 -19.11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86794">
              <w:rPr>
                <w:sz w:val="18"/>
                <w:szCs w:val="18"/>
              </w:rPr>
              <w:t>22.04 -19.11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86794">
              <w:rPr>
                <w:sz w:val="18"/>
                <w:szCs w:val="18"/>
              </w:rPr>
              <w:t>22.04 -19.11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D67CD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07.04-24.11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A214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17.04-24.11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F446D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08.04-24.11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F446D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10.04-24.11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F446D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F446D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005DD1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083C04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01.04-05.12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005DD1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05.12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005DD1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05.12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005DD1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05.12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B530DC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B530DC" w:rsidRDefault="00A13257" w:rsidP="00A13257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3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B530DC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005DD1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01.04-05.12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B530DC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B530DC" w:rsidRDefault="00A13257" w:rsidP="00A13257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B530DC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22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89799C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25.04-10.11</w:t>
            </w:r>
          </w:p>
        </w:tc>
        <w:tc>
          <w:tcPr>
            <w:tcW w:w="534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22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876D58">
              <w:rPr>
                <w:sz w:val="18"/>
                <w:szCs w:val="18"/>
              </w:rPr>
              <w:t>25.04-</w:t>
            </w:r>
            <w:r>
              <w:rPr>
                <w:sz w:val="18"/>
                <w:szCs w:val="18"/>
              </w:rPr>
              <w:t>10.11</w:t>
            </w:r>
          </w:p>
        </w:tc>
        <w:tc>
          <w:tcPr>
            <w:tcW w:w="534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22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876D58">
              <w:rPr>
                <w:sz w:val="18"/>
                <w:szCs w:val="18"/>
              </w:rPr>
              <w:t>25.04-</w:t>
            </w:r>
            <w:r>
              <w:rPr>
                <w:sz w:val="18"/>
                <w:szCs w:val="18"/>
              </w:rPr>
              <w:t>19.11</w:t>
            </w:r>
          </w:p>
        </w:tc>
        <w:tc>
          <w:tcPr>
            <w:tcW w:w="534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</w:tr>
      <w:tr w:rsidR="00A13257" w:rsidRPr="0028637C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28637C" w:rsidRDefault="00A13257" w:rsidP="00A13257">
            <w:pPr>
              <w:rPr>
                <w:b/>
                <w:sz w:val="18"/>
                <w:szCs w:val="18"/>
              </w:rPr>
            </w:pPr>
            <w:r w:rsidRPr="0028637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7" w:type="pct"/>
            <w:vAlign w:val="center"/>
          </w:tcPr>
          <w:p w:rsidR="00A13257" w:rsidRPr="0028637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28637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28637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28637C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28637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28637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28637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28637C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н.п.Курмыш</w:t>
            </w:r>
          </w:p>
        </w:tc>
        <w:tc>
          <w:tcPr>
            <w:tcW w:w="522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г.Ядрин</w:t>
            </w:r>
          </w:p>
        </w:tc>
        <w:tc>
          <w:tcPr>
            <w:tcW w:w="537" w:type="pct"/>
            <w:vAlign w:val="center"/>
          </w:tcPr>
          <w:p w:rsidR="00A13257" w:rsidRPr="0028637C" w:rsidRDefault="00A13257" w:rsidP="00A13257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28637C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01.06-01.11</w:t>
            </w:r>
          </w:p>
        </w:tc>
        <w:tc>
          <w:tcPr>
            <w:tcW w:w="534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н.п.Курмыш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г.Ядрин</w:t>
            </w:r>
          </w:p>
        </w:tc>
        <w:tc>
          <w:tcPr>
            <w:tcW w:w="522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A13257" w:rsidRPr="0028637C" w:rsidRDefault="00A13257" w:rsidP="00A13257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28637C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01.06-01.11</w:t>
            </w:r>
          </w:p>
        </w:tc>
        <w:tc>
          <w:tcPr>
            <w:tcW w:w="534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г.Ядрин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B530DC" w:rsidRDefault="00A13257" w:rsidP="00A13257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9431FF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22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89799C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23.04-11.11</w:t>
            </w:r>
          </w:p>
        </w:tc>
        <w:tc>
          <w:tcPr>
            <w:tcW w:w="534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22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23.04-11.11</w:t>
            </w:r>
          </w:p>
        </w:tc>
        <w:tc>
          <w:tcPr>
            <w:tcW w:w="534" w:type="pct"/>
            <w:vAlign w:val="center"/>
          </w:tcPr>
          <w:p w:rsidR="00A13257" w:rsidRPr="00971109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</w:tr>
      <w:tr w:rsidR="00A13257" w:rsidRPr="00B530DC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B530DC" w:rsidRDefault="00A13257" w:rsidP="00A13257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B530DC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B530DC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22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89799C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01.05-27.10</w:t>
            </w:r>
          </w:p>
        </w:tc>
        <w:tc>
          <w:tcPr>
            <w:tcW w:w="534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7" w:type="pct"/>
            <w:vAlign w:val="center"/>
          </w:tcPr>
          <w:p w:rsidR="00A13257" w:rsidRPr="00F86717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22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89799C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03.05-19.10</w:t>
            </w:r>
          </w:p>
        </w:tc>
        <w:tc>
          <w:tcPr>
            <w:tcW w:w="534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22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B234A">
              <w:rPr>
                <w:sz w:val="18"/>
                <w:szCs w:val="18"/>
              </w:rPr>
              <w:t>03.05-19.10</w:t>
            </w:r>
          </w:p>
        </w:tc>
        <w:tc>
          <w:tcPr>
            <w:tcW w:w="534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22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B234A">
              <w:rPr>
                <w:sz w:val="18"/>
                <w:szCs w:val="18"/>
              </w:rPr>
              <w:t>03.05-19.10</w:t>
            </w:r>
          </w:p>
        </w:tc>
        <w:tc>
          <w:tcPr>
            <w:tcW w:w="534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22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B234A">
              <w:rPr>
                <w:sz w:val="18"/>
                <w:szCs w:val="18"/>
              </w:rPr>
              <w:t>03.05-19.10</w:t>
            </w:r>
          </w:p>
        </w:tc>
        <w:tc>
          <w:tcPr>
            <w:tcW w:w="534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22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B234A">
              <w:rPr>
                <w:sz w:val="18"/>
                <w:szCs w:val="18"/>
              </w:rPr>
              <w:t>03.05-19.10</w:t>
            </w:r>
          </w:p>
        </w:tc>
        <w:tc>
          <w:tcPr>
            <w:tcW w:w="534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22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B234A">
              <w:rPr>
                <w:sz w:val="18"/>
                <w:szCs w:val="18"/>
              </w:rPr>
              <w:t>03.05-19.10</w:t>
            </w:r>
          </w:p>
        </w:tc>
        <w:tc>
          <w:tcPr>
            <w:tcW w:w="534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22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(р.Кама)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EB234A">
              <w:rPr>
                <w:sz w:val="18"/>
                <w:szCs w:val="18"/>
              </w:rPr>
              <w:t>03.05-19.10</w:t>
            </w:r>
          </w:p>
        </w:tc>
        <w:tc>
          <w:tcPr>
            <w:tcW w:w="534" w:type="pct"/>
            <w:vAlign w:val="center"/>
          </w:tcPr>
          <w:p w:rsidR="00A13257" w:rsidRPr="007C01D4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</w:tr>
      <w:tr w:rsidR="00A13257" w:rsidRPr="00EC0A40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C0A40" w:rsidRDefault="00A13257" w:rsidP="00A13257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lastRenderedPageBreak/>
              <w:t>Река Сок</w:t>
            </w:r>
          </w:p>
        </w:tc>
        <w:tc>
          <w:tcPr>
            <w:tcW w:w="537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EC0A40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C23196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22" w:type="pct"/>
            <w:vAlign w:val="center"/>
          </w:tcPr>
          <w:p w:rsidR="00A13257" w:rsidRPr="00C23196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534" w:type="pct"/>
            <w:vAlign w:val="center"/>
          </w:tcPr>
          <w:p w:rsidR="00A13257" w:rsidRPr="00C23196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37" w:type="pct"/>
            <w:vAlign w:val="center"/>
          </w:tcPr>
          <w:p w:rsidR="00A13257" w:rsidRPr="00F86717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1D3135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1D3135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22" w:type="pct"/>
            <w:vAlign w:val="center"/>
          </w:tcPr>
          <w:p w:rsidR="00A13257" w:rsidRPr="00C23196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10.04-24.11</w:t>
            </w:r>
          </w:p>
        </w:tc>
        <w:tc>
          <w:tcPr>
            <w:tcW w:w="534" w:type="pct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Безенчук</w:t>
            </w:r>
          </w:p>
        </w:tc>
        <w:tc>
          <w:tcPr>
            <w:tcW w:w="537" w:type="pct"/>
            <w:vAlign w:val="center"/>
          </w:tcPr>
          <w:p w:rsidR="00A13257" w:rsidRPr="00F86717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1D3135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1D3135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498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Хлебный причал</w:t>
            </w:r>
          </w:p>
        </w:tc>
        <w:tc>
          <w:tcPr>
            <w:tcW w:w="522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A13257" w:rsidRPr="0028637C" w:rsidRDefault="00A13257" w:rsidP="00A13257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28637C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</w:rPr>
              <w:t>01.06-</w:t>
            </w:r>
            <w:r>
              <w:rPr>
                <w:sz w:val="18"/>
                <w:szCs w:val="18"/>
              </w:rPr>
              <w:t>30.10</w:t>
            </w:r>
          </w:p>
        </w:tc>
        <w:tc>
          <w:tcPr>
            <w:tcW w:w="534" w:type="pct"/>
            <w:vAlign w:val="center"/>
          </w:tcPr>
          <w:p w:rsidR="00A13257" w:rsidRPr="0028637C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Хлебный причал</w:t>
            </w:r>
          </w:p>
        </w:tc>
      </w:tr>
      <w:tr w:rsidR="00A13257" w:rsidRPr="00EC0A40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C0A40" w:rsidRDefault="00A13257" w:rsidP="00A13257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7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EC0A40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37" w:type="pct"/>
            <w:vAlign w:val="center"/>
          </w:tcPr>
          <w:p w:rsidR="00A13257" w:rsidRPr="001D3135" w:rsidRDefault="00A13257" w:rsidP="00A13257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1D3135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0734DE"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0734DE"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0734DE"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р.Кривая Болда, 4 км</w:t>
            </w:r>
          </w:p>
        </w:tc>
        <w:tc>
          <w:tcPr>
            <w:tcW w:w="537" w:type="pct"/>
            <w:vAlign w:val="center"/>
          </w:tcPr>
          <w:p w:rsidR="00A13257" w:rsidRPr="00B454B6" w:rsidRDefault="00A13257" w:rsidP="00A13257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B454B6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0734DE"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4км</w:t>
            </w:r>
          </w:p>
        </w:tc>
        <w:tc>
          <w:tcPr>
            <w:tcW w:w="537" w:type="pct"/>
            <w:vAlign w:val="center"/>
          </w:tcPr>
          <w:p w:rsidR="00A13257" w:rsidRPr="00B454B6" w:rsidRDefault="00A13257" w:rsidP="00A13257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B454B6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0734DE"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37" w:type="pct"/>
            <w:vAlign w:val="center"/>
          </w:tcPr>
          <w:p w:rsidR="00A13257" w:rsidRPr="00B454B6" w:rsidRDefault="00A13257" w:rsidP="00A13257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B454B6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0734DE"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37" w:type="pct"/>
            <w:vAlign w:val="center"/>
          </w:tcPr>
          <w:p w:rsidR="00A13257" w:rsidRPr="00B454B6" w:rsidRDefault="00A13257" w:rsidP="00A13257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B454B6" w:rsidRDefault="00A13257" w:rsidP="00A13257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0734DE">
              <w:rPr>
                <w:sz w:val="18"/>
                <w:szCs w:val="18"/>
              </w:rPr>
              <w:t>01.04-22.11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EC0A40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EC0A40" w:rsidRDefault="00A13257" w:rsidP="00A13257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37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EC0A40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EC0A40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FE4E43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FE4E43" w:rsidRDefault="00A13257" w:rsidP="00A13257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7" w:type="pct"/>
            <w:vAlign w:val="center"/>
          </w:tcPr>
          <w:p w:rsidR="00A13257" w:rsidRPr="00FE4E4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FE4E4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FE4E4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FE4E43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FE4E4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FE4E4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FE4E4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9431FF" w:rsidRDefault="00A13257" w:rsidP="00A13257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28.04-14.10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24.04-19.11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CD1198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CD1198" w:rsidRDefault="00A13257" w:rsidP="00A13257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37" w:type="pct"/>
            <w:vAlign w:val="center"/>
          </w:tcPr>
          <w:p w:rsidR="00A13257" w:rsidRPr="00CD1198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CD1198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CD1198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CD1198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CD1198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CD1198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CD1198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681E0B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36018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36018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6D5B5A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6D5B5A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01.05-27.10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01.05-27.10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41432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  <w:r>
              <w:rPr>
                <w:sz w:val="18"/>
                <w:szCs w:val="18"/>
              </w:rPr>
              <w:t>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  <w:r>
              <w:rPr>
                <w:sz w:val="18"/>
                <w:szCs w:val="18"/>
              </w:rPr>
              <w:t>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  <w:r>
              <w:rPr>
                <w:sz w:val="18"/>
                <w:szCs w:val="18"/>
              </w:rPr>
              <w:t>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7769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  <w:r>
              <w:rPr>
                <w:sz w:val="18"/>
                <w:szCs w:val="18"/>
              </w:rPr>
              <w:t>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затон Чистополь (1508 км – акватория пассажирского причала)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F1223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01.05-05.11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Чистополь (акватория пассажирского причала-затон Чистополь)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F1223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17.09-05.11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F1223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22.04-20.11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F1223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01.05-15.10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734983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34983" w:rsidRDefault="00A13257" w:rsidP="00A13257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7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734983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28637C" w:rsidRDefault="00A13257" w:rsidP="00A13257">
            <w:pPr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7" w:type="pct"/>
            <w:vAlign w:val="center"/>
          </w:tcPr>
          <w:p w:rsidR="00A13257" w:rsidRPr="0028637C" w:rsidRDefault="00A13257" w:rsidP="00A13257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28637C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8637C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</w:rPr>
              <w:t>01.06-</w:t>
            </w:r>
            <w:r>
              <w:rPr>
                <w:sz w:val="18"/>
                <w:szCs w:val="18"/>
              </w:rPr>
              <w:t>30.10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34983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F1223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07.04-24.11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F1223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  <w:r>
              <w:rPr>
                <w:sz w:val="18"/>
                <w:szCs w:val="18"/>
              </w:rPr>
              <w:t>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  <w:r>
              <w:rPr>
                <w:sz w:val="18"/>
                <w:szCs w:val="18"/>
              </w:rPr>
              <w:t>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  <w:r>
              <w:rPr>
                <w:sz w:val="18"/>
                <w:szCs w:val="18"/>
              </w:rPr>
              <w:t>11.11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734983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734983" w:rsidRDefault="00A13257" w:rsidP="00A13257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7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734983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734983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2F1223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A974D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15.04-31.10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A974D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6354AF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C062F9">
              <w:rPr>
                <w:sz w:val="18"/>
                <w:szCs w:val="18"/>
              </w:rPr>
              <w:t>22.04-23.11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  <w:r>
              <w:rPr>
                <w:sz w:val="18"/>
                <w:szCs w:val="18"/>
              </w:rPr>
              <w:t>23.11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A974D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A974D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6354A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6354AF" w:rsidRDefault="00A13257" w:rsidP="00A132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37" w:type="pct"/>
            <w:vAlign w:val="center"/>
          </w:tcPr>
          <w:p w:rsidR="00A13257" w:rsidRPr="006354AF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A13257" w:rsidRPr="006354AF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A13257" w:rsidRPr="006354AF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13257" w:rsidRPr="006354AF" w:rsidRDefault="00A13257" w:rsidP="00A13257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A13257" w:rsidRPr="006354AF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A13257" w:rsidRPr="006354AF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A13257" w:rsidRPr="006354AF" w:rsidRDefault="00A13257" w:rsidP="00A132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A974DF" w:rsidRDefault="00A13257" w:rsidP="00A1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3C27E5">
              <w:rPr>
                <w:sz w:val="18"/>
                <w:szCs w:val="18"/>
              </w:rPr>
              <w:t>05.04-</w:t>
            </w:r>
            <w:r>
              <w:rPr>
                <w:sz w:val="18"/>
                <w:szCs w:val="18"/>
              </w:rPr>
              <w:t>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3C27E5">
              <w:rPr>
                <w:sz w:val="18"/>
                <w:szCs w:val="18"/>
              </w:rPr>
              <w:t>05.04-</w:t>
            </w:r>
            <w:r>
              <w:rPr>
                <w:sz w:val="18"/>
                <w:szCs w:val="18"/>
              </w:rPr>
              <w:t>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01.04-05.12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5B429A">
              <w:rPr>
                <w:sz w:val="18"/>
                <w:szCs w:val="18"/>
              </w:rPr>
              <w:t>01.04-</w:t>
            </w:r>
            <w:r>
              <w:rPr>
                <w:sz w:val="18"/>
                <w:szCs w:val="18"/>
              </w:rPr>
              <w:t>05.12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Default="00A13257" w:rsidP="00A13257">
            <w:pPr>
              <w:jc w:val="center"/>
            </w:pPr>
            <w:r w:rsidRPr="005B429A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</w:rPr>
              <w:t>5</w:t>
            </w:r>
            <w:r w:rsidRPr="005B42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15.10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13257" w:rsidRPr="009431FF" w:rsidTr="00A13257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A13257" w:rsidRPr="00131374" w:rsidRDefault="00A13257" w:rsidP="00A1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37" w:type="pct"/>
            <w:vAlign w:val="center"/>
          </w:tcPr>
          <w:p w:rsidR="00A13257" w:rsidRPr="001951F0" w:rsidRDefault="00A13257" w:rsidP="00A13257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13257" w:rsidRPr="00FE1E19" w:rsidRDefault="00A13257" w:rsidP="00A13257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A13257" w:rsidRPr="00FE1E19" w:rsidRDefault="00A13257" w:rsidP="00A1325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05.04-25.11</w:t>
            </w:r>
          </w:p>
        </w:tc>
        <w:tc>
          <w:tcPr>
            <w:tcW w:w="534" w:type="pct"/>
            <w:vAlign w:val="center"/>
          </w:tcPr>
          <w:p w:rsidR="00A13257" w:rsidRPr="009431FF" w:rsidRDefault="00A13257" w:rsidP="00A13257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C127D4" w:rsidRDefault="00C127D4" w:rsidP="00485AFB">
      <w:pPr>
        <w:ind w:firstLine="720"/>
        <w:rPr>
          <w:b/>
          <w:iCs/>
        </w:rPr>
      </w:pPr>
    </w:p>
    <w:p w:rsidR="003D488B" w:rsidRPr="001951F0" w:rsidRDefault="003D488B" w:rsidP="003D488B">
      <w:pPr>
        <w:ind w:firstLine="720"/>
        <w:rPr>
          <w:b/>
          <w:iCs/>
          <w:lang w:val="en-US"/>
        </w:rPr>
      </w:pPr>
      <w:r w:rsidRPr="001951F0">
        <w:rPr>
          <w:b/>
          <w:iCs/>
        </w:rPr>
        <w:t>Примечание:</w:t>
      </w:r>
    </w:p>
    <w:p w:rsidR="003D488B" w:rsidRDefault="003D488B" w:rsidP="003D488B">
      <w:pPr>
        <w:pStyle w:val="aa"/>
        <w:tabs>
          <w:tab w:val="left" w:pos="369"/>
        </w:tabs>
        <w:ind w:left="74"/>
        <w:jc w:val="both"/>
        <w:rPr>
          <w:iCs/>
        </w:rPr>
      </w:pPr>
      <w:r w:rsidRPr="003D488B">
        <w:rPr>
          <w:iCs/>
        </w:rPr>
        <w:t xml:space="preserve">В графе № 2 для всех пунктов наименований следует читать: </w:t>
      </w:r>
    </w:p>
    <w:p w:rsidR="003D488B" w:rsidRPr="003D488B" w:rsidRDefault="003D488B" w:rsidP="003D488B">
      <w:pPr>
        <w:pStyle w:val="aa"/>
        <w:numPr>
          <w:ilvl w:val="0"/>
          <w:numId w:val="9"/>
        </w:numPr>
        <w:tabs>
          <w:tab w:val="left" w:pos="369"/>
        </w:tabs>
        <w:jc w:val="both"/>
      </w:pPr>
      <w:r w:rsidRPr="003D488B">
        <w:rPr>
          <w:iCs/>
        </w:rPr>
        <w:t>Распоряжение Росморречфлота от 29.12.2023 за №БТ-5276-р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</w:t>
      </w:r>
    </w:p>
    <w:p w:rsidR="003D488B" w:rsidRDefault="003D488B" w:rsidP="003D488B">
      <w:pPr>
        <w:pStyle w:val="aa"/>
        <w:numPr>
          <w:ilvl w:val="0"/>
          <w:numId w:val="9"/>
        </w:numPr>
        <w:tabs>
          <w:tab w:val="left" w:pos="369"/>
        </w:tabs>
        <w:jc w:val="both"/>
      </w:pPr>
      <w:r w:rsidRPr="003D488B">
        <w:rPr>
          <w:iCs/>
        </w:rPr>
        <w:t xml:space="preserve"> </w:t>
      </w:r>
      <w:r w:rsidRPr="003D488B">
        <w:t>Распоряжение Росморречфлота от 17.04.2024 за №АТ-110-р «О внесении изменений в распоряжение Федерального агентства морского и речного транспорта от 29 декабря 2023</w:t>
      </w:r>
      <w:r>
        <w:t> </w:t>
      </w:r>
      <w:r w:rsidRPr="003D488B">
        <w:t>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</w:t>
      </w:r>
    </w:p>
    <w:p w:rsidR="003D488B" w:rsidRPr="003D488B" w:rsidRDefault="003D488B" w:rsidP="003D488B">
      <w:pPr>
        <w:pStyle w:val="aa"/>
        <w:numPr>
          <w:ilvl w:val="0"/>
          <w:numId w:val="9"/>
        </w:numPr>
        <w:tabs>
          <w:tab w:val="left" w:pos="369"/>
        </w:tabs>
        <w:jc w:val="both"/>
      </w:pPr>
      <w:r w:rsidRPr="003D488B">
        <w:lastRenderedPageBreak/>
        <w:t xml:space="preserve"> Распоряжение Росморречфлота от 17.09.2024 за №БТ-358-р «О внесении изменений в распоряжение Федерального агентства морского и речного транспорта от 29 дек</w:t>
      </w:r>
      <w:r>
        <w:t>абря 2023 </w:t>
      </w:r>
      <w:r w:rsidRPr="003D488B">
        <w:t>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</w:t>
      </w:r>
    </w:p>
    <w:p w:rsidR="00485AFB" w:rsidRDefault="00485AFB" w:rsidP="00591926">
      <w:pPr>
        <w:ind w:firstLine="720"/>
        <w:rPr>
          <w:b/>
          <w:iCs/>
        </w:rPr>
      </w:pP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56" w:rsidRDefault="00817E56">
      <w:r>
        <w:separator/>
      </w:r>
    </w:p>
  </w:endnote>
  <w:endnote w:type="continuationSeparator" w:id="0">
    <w:p w:rsidR="00817E56" w:rsidRDefault="008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56" w:rsidRDefault="00817E56">
      <w:r>
        <w:separator/>
      </w:r>
    </w:p>
  </w:footnote>
  <w:footnote w:type="continuationSeparator" w:id="0">
    <w:p w:rsidR="00817E56" w:rsidRDefault="0081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C3E4FA1"/>
    <w:multiLevelType w:val="hybridMultilevel"/>
    <w:tmpl w:val="8E362B86"/>
    <w:lvl w:ilvl="0" w:tplc="3D9CE29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06581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1F02B4"/>
    <w:rsid w:val="00201DF5"/>
    <w:rsid w:val="00211831"/>
    <w:rsid w:val="002201E3"/>
    <w:rsid w:val="0023382B"/>
    <w:rsid w:val="00242D0A"/>
    <w:rsid w:val="00253879"/>
    <w:rsid w:val="0025699B"/>
    <w:rsid w:val="00257A10"/>
    <w:rsid w:val="002662D4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2F4147"/>
    <w:rsid w:val="00332BD1"/>
    <w:rsid w:val="00345AEE"/>
    <w:rsid w:val="00351249"/>
    <w:rsid w:val="00351D8E"/>
    <w:rsid w:val="00352444"/>
    <w:rsid w:val="00380603"/>
    <w:rsid w:val="00380A53"/>
    <w:rsid w:val="00380CF9"/>
    <w:rsid w:val="0039525C"/>
    <w:rsid w:val="00396515"/>
    <w:rsid w:val="003A14D0"/>
    <w:rsid w:val="003A2AB2"/>
    <w:rsid w:val="003A4848"/>
    <w:rsid w:val="003A4CD9"/>
    <w:rsid w:val="003A567E"/>
    <w:rsid w:val="003D488B"/>
    <w:rsid w:val="003F5169"/>
    <w:rsid w:val="003F6185"/>
    <w:rsid w:val="00401D11"/>
    <w:rsid w:val="00401EF3"/>
    <w:rsid w:val="004039E6"/>
    <w:rsid w:val="00405605"/>
    <w:rsid w:val="00405B15"/>
    <w:rsid w:val="00406041"/>
    <w:rsid w:val="0042162B"/>
    <w:rsid w:val="00427F33"/>
    <w:rsid w:val="00432708"/>
    <w:rsid w:val="004516B4"/>
    <w:rsid w:val="00452226"/>
    <w:rsid w:val="004608D8"/>
    <w:rsid w:val="00467A15"/>
    <w:rsid w:val="0047135E"/>
    <w:rsid w:val="004803EF"/>
    <w:rsid w:val="00485AFB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76F"/>
    <w:rsid w:val="00565893"/>
    <w:rsid w:val="00573CAA"/>
    <w:rsid w:val="00574A2C"/>
    <w:rsid w:val="00575501"/>
    <w:rsid w:val="00580314"/>
    <w:rsid w:val="00591926"/>
    <w:rsid w:val="005B1A35"/>
    <w:rsid w:val="005B1E97"/>
    <w:rsid w:val="005B5054"/>
    <w:rsid w:val="005D2C47"/>
    <w:rsid w:val="005D41A3"/>
    <w:rsid w:val="005E1581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467"/>
    <w:rsid w:val="00713632"/>
    <w:rsid w:val="007233C1"/>
    <w:rsid w:val="0074247D"/>
    <w:rsid w:val="00751C5D"/>
    <w:rsid w:val="00767F15"/>
    <w:rsid w:val="007E7578"/>
    <w:rsid w:val="007F0111"/>
    <w:rsid w:val="007F7F09"/>
    <w:rsid w:val="00811A36"/>
    <w:rsid w:val="00813FE3"/>
    <w:rsid w:val="00817E56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C6C2F"/>
    <w:rsid w:val="008D45FC"/>
    <w:rsid w:val="008D6123"/>
    <w:rsid w:val="008F1DCD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13257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B70DD"/>
    <w:rsid w:val="00AC0F0E"/>
    <w:rsid w:val="00AC5C79"/>
    <w:rsid w:val="00AD1796"/>
    <w:rsid w:val="00AD6ADC"/>
    <w:rsid w:val="00AE6A19"/>
    <w:rsid w:val="00AF669A"/>
    <w:rsid w:val="00B101C6"/>
    <w:rsid w:val="00B80823"/>
    <w:rsid w:val="00B8211E"/>
    <w:rsid w:val="00BC135F"/>
    <w:rsid w:val="00BD791B"/>
    <w:rsid w:val="00C022EF"/>
    <w:rsid w:val="00C10476"/>
    <w:rsid w:val="00C127D4"/>
    <w:rsid w:val="00C1329B"/>
    <w:rsid w:val="00C321F1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A200C"/>
    <w:rsid w:val="00CB2DEF"/>
    <w:rsid w:val="00CB6BCD"/>
    <w:rsid w:val="00CC3A74"/>
    <w:rsid w:val="00CC4AA2"/>
    <w:rsid w:val="00D24B37"/>
    <w:rsid w:val="00D30388"/>
    <w:rsid w:val="00D35F1D"/>
    <w:rsid w:val="00D4009B"/>
    <w:rsid w:val="00D45EF1"/>
    <w:rsid w:val="00D52111"/>
    <w:rsid w:val="00D61891"/>
    <w:rsid w:val="00D62B84"/>
    <w:rsid w:val="00D825C4"/>
    <w:rsid w:val="00D82B00"/>
    <w:rsid w:val="00D94186"/>
    <w:rsid w:val="00D97DD0"/>
    <w:rsid w:val="00DC13A0"/>
    <w:rsid w:val="00DD0274"/>
    <w:rsid w:val="00DE3ED2"/>
    <w:rsid w:val="00DE4298"/>
    <w:rsid w:val="00E048E2"/>
    <w:rsid w:val="00E0582F"/>
    <w:rsid w:val="00E158F7"/>
    <w:rsid w:val="00E20D5F"/>
    <w:rsid w:val="00E22B91"/>
    <w:rsid w:val="00E27B8B"/>
    <w:rsid w:val="00E45BA1"/>
    <w:rsid w:val="00E5147E"/>
    <w:rsid w:val="00E669E8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67E93"/>
    <w:rsid w:val="00F706FE"/>
    <w:rsid w:val="00F75A50"/>
    <w:rsid w:val="00F90872"/>
    <w:rsid w:val="00F9209A"/>
    <w:rsid w:val="00FB47CB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79706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C127D4"/>
  </w:style>
  <w:style w:type="table" w:customStyle="1" w:styleId="60">
    <w:name w:val="Сетка таблицы6"/>
    <w:basedOn w:val="a1"/>
    <w:next w:val="a7"/>
    <w:uiPriority w:val="59"/>
    <w:rsid w:val="00C1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591926"/>
  </w:style>
  <w:style w:type="table" w:customStyle="1" w:styleId="70">
    <w:name w:val="Сетка таблицы7"/>
    <w:basedOn w:val="a1"/>
    <w:next w:val="a7"/>
    <w:uiPriority w:val="59"/>
    <w:rsid w:val="0059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D8FD-05F2-459D-8FD5-149A8BC5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35</cp:revision>
  <cp:lastPrinted>2018-12-13T08:30:00Z</cp:lastPrinted>
  <dcterms:created xsi:type="dcterms:W3CDTF">2023-01-10T06:55:00Z</dcterms:created>
  <dcterms:modified xsi:type="dcterms:W3CDTF">2025-01-13T06:23:00Z</dcterms:modified>
</cp:coreProperties>
</file>