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E45BA1">
        <w:rPr>
          <w:b/>
          <w:sz w:val="22"/>
          <w:szCs w:val="22"/>
          <w:u w:val="single"/>
        </w:rPr>
        <w:t xml:space="preserve">первый квартал </w:t>
      </w:r>
      <w:r w:rsidR="00136CBE" w:rsidRPr="00C40667">
        <w:rPr>
          <w:b/>
          <w:sz w:val="22"/>
          <w:szCs w:val="22"/>
          <w:u w:val="single"/>
        </w:rPr>
        <w:t>202</w:t>
      </w:r>
      <w:r w:rsidR="00E45BA1">
        <w:rPr>
          <w:b/>
          <w:sz w:val="22"/>
          <w:szCs w:val="22"/>
          <w:u w:val="single"/>
        </w:rPr>
        <w:t>2</w:t>
      </w:r>
      <w:r w:rsidR="001B3D13">
        <w:rPr>
          <w:b/>
          <w:sz w:val="22"/>
          <w:szCs w:val="22"/>
          <w:u w:val="single"/>
        </w:rPr>
        <w:t xml:space="preserve"> год</w:t>
      </w:r>
      <w:r w:rsidR="00E45BA1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695"/>
        <w:gridCol w:w="1410"/>
        <w:gridCol w:w="1554"/>
        <w:gridCol w:w="1978"/>
        <w:gridCol w:w="1413"/>
        <w:gridCol w:w="2822"/>
        <w:gridCol w:w="1686"/>
      </w:tblGrid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№№</w:t>
            </w:r>
          </w:p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п/п</w:t>
            </w:r>
          </w:p>
        </w:tc>
        <w:tc>
          <w:tcPr>
            <w:tcW w:w="540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9431FF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24" w:type="pct"/>
            <w:gridSpan w:val="4"/>
          </w:tcPr>
          <w:p w:rsidR="003A4848" w:rsidRPr="009431FF" w:rsidRDefault="003A4848" w:rsidP="00C162AD">
            <w:pPr>
              <w:jc w:val="center"/>
              <w:rPr>
                <w:b/>
                <w:bCs/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9431FF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7" w:type="pct"/>
            <w:vMerge w:val="restar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5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габаритные размеры судоходных гидротех</w:t>
            </w:r>
            <w:r w:rsidRPr="009431FF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0" w:type="pct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bottom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117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3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8</w:t>
            </w:r>
          </w:p>
        </w:tc>
      </w:tr>
      <w:tr w:rsidR="00D61891" w:rsidRPr="009431FF" w:rsidTr="00C162AD">
        <w:trPr>
          <w:cantSplit/>
          <w:trHeight w:val="117"/>
        </w:trPr>
        <w:tc>
          <w:tcPr>
            <w:tcW w:w="1000" w:type="pct"/>
            <w:gridSpan w:val="2"/>
            <w:vAlign w:val="center"/>
          </w:tcPr>
          <w:p w:rsidR="00D61891" w:rsidRPr="00C40667" w:rsidRDefault="00D61891" w:rsidP="00D61891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40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примечание»</w:t>
            </w:r>
          </w:p>
        </w:tc>
        <w:tc>
          <w:tcPr>
            <w:tcW w:w="449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Габаритные размеры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15-16, 17-18, 21-22, 23-24, 25-26 и 32: 300х30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33-34: 77,83 х 15,0 м.</w:t>
            </w:r>
          </w:p>
          <w:p w:rsidR="00D61891" w:rsidRPr="00D61891" w:rsidRDefault="00D61891" w:rsidP="00D61891">
            <w:pPr>
              <w:ind w:left="5"/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0" w:type="pct"/>
            <w:vAlign w:val="center"/>
          </w:tcPr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Планируемые сроки работы:</w:t>
            </w:r>
          </w:p>
          <w:p w:rsidR="00D61891" w:rsidRPr="00D61891" w:rsidRDefault="00D61891" w:rsidP="00D6189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-Городецкий РГСиС (шлюзы № 13-14, № 15-16) с 2</w:t>
            </w:r>
            <w:r>
              <w:rPr>
                <w:sz w:val="18"/>
                <w:szCs w:val="18"/>
              </w:rPr>
              <w:t>2</w:t>
            </w:r>
            <w:r w:rsidRPr="00D61891">
              <w:rPr>
                <w:sz w:val="18"/>
                <w:szCs w:val="18"/>
              </w:rPr>
              <w:t>.04.2022 по 19.11.2022;</w:t>
            </w:r>
          </w:p>
          <w:p w:rsidR="00D61891" w:rsidRPr="00D61891" w:rsidRDefault="00D61891" w:rsidP="00D6189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-Чебоксарский РГСиС (шлюз № 17-18) с 24.04.2022 по 20.11.2022;</w:t>
            </w:r>
          </w:p>
          <w:p w:rsidR="00D61891" w:rsidRPr="00D61891" w:rsidRDefault="00D61891" w:rsidP="00D6189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-Самарский РГСиС (шлюзы № 21-22, № 23-24) с 22.04.2022 по 20.11.2022;</w:t>
            </w:r>
          </w:p>
          <w:p w:rsidR="00D61891" w:rsidRPr="00D61891" w:rsidRDefault="00D61891" w:rsidP="00D6189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-Балаковский РГСиС (шлюз № 25-26) с 07.04.2022 по 24.11.2022;</w:t>
            </w:r>
          </w:p>
          <w:p w:rsidR="00D61891" w:rsidRPr="00D61891" w:rsidRDefault="00D61891" w:rsidP="00D61891">
            <w:pPr>
              <w:jc w:val="center"/>
              <w:rPr>
                <w:sz w:val="18"/>
                <w:szCs w:val="18"/>
              </w:rPr>
            </w:pPr>
            <w:r w:rsidRPr="00D6189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7" w:type="pct"/>
            <w:vAlign w:val="center"/>
          </w:tcPr>
          <w:p w:rsidR="00D61891" w:rsidRPr="00C40667" w:rsidRDefault="00D61891" w:rsidP="00D6189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3A4848" w:rsidRPr="00B530DC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4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B530DC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Pr="00EA2149">
              <w:rPr>
                <w:sz w:val="18"/>
                <w:szCs w:val="18"/>
              </w:rPr>
              <w:t>Хопылево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Кинешма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</w:t>
            </w:r>
            <w:r w:rsidRPr="00EA2149">
              <w:rPr>
                <w:sz w:val="18"/>
                <w:szCs w:val="18"/>
              </w:rPr>
              <w:t>Кинешма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№13,</w:t>
            </w:r>
            <w:r w:rsidRPr="00EA2149">
              <w:rPr>
                <w:sz w:val="18"/>
                <w:szCs w:val="18"/>
              </w:rPr>
              <w:t>№14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Городецкие шлюзы №13,№14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Городецкие шлюзы №15,</w:t>
            </w:r>
            <w:r w:rsidRPr="00EA2149">
              <w:rPr>
                <w:sz w:val="18"/>
                <w:szCs w:val="18"/>
              </w:rPr>
              <w:t>№16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Городецкий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Городец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Балахна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г.Н.</w:t>
            </w:r>
            <w:r w:rsidRPr="00EA2149">
              <w:rPr>
                <w:sz w:val="18"/>
                <w:szCs w:val="18"/>
              </w:rPr>
              <w:t>Новгород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</w:t>
            </w:r>
            <w:r w:rsidR="00405605">
              <w:rPr>
                <w:sz w:val="18"/>
                <w:szCs w:val="18"/>
              </w:rPr>
              <w:t>.</w:t>
            </w:r>
            <w:r w:rsidRPr="00EA2149">
              <w:rPr>
                <w:sz w:val="18"/>
                <w:szCs w:val="18"/>
              </w:rPr>
              <w:t>Новгород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Работки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EA2149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Чебоксарский шлюз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EA2149">
              <w:rPr>
                <w:sz w:val="18"/>
                <w:szCs w:val="18"/>
              </w:rPr>
              <w:t>Ураково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Казань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Самарский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EA2149">
              <w:rPr>
                <w:sz w:val="18"/>
                <w:szCs w:val="18"/>
              </w:rPr>
              <w:t>Тольятти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A214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A2149">
              <w:rPr>
                <w:sz w:val="18"/>
                <w:szCs w:val="18"/>
              </w:rPr>
              <w:t>Федоровский створ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EA2149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F446D7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Балаковский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F446D7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устье Ревяки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F446D7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F446D7">
              <w:rPr>
                <w:sz w:val="18"/>
                <w:szCs w:val="18"/>
              </w:rPr>
              <w:t>Саратовский мост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F446D7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F446D7">
              <w:rPr>
                <w:sz w:val="18"/>
                <w:szCs w:val="18"/>
              </w:rPr>
              <w:t>Камышин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F446D7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005DD1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Волгоградский шлюз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2E09EB" w:rsidRDefault="003A4848" w:rsidP="00C16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005DD1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Pr="00005DD1">
              <w:rPr>
                <w:sz w:val="18"/>
                <w:szCs w:val="18"/>
              </w:rPr>
              <w:t>Ахтубинск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005DD1">
              <w:rPr>
                <w:sz w:val="18"/>
                <w:szCs w:val="18"/>
              </w:rPr>
              <w:t>2883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005DD1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t>2883 км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005DD1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н.п.</w:t>
            </w:r>
            <w:r w:rsidRPr="00005DD1">
              <w:rPr>
                <w:sz w:val="18"/>
                <w:szCs w:val="18"/>
              </w:rPr>
              <w:t>Сероглазовка</w:t>
            </w:r>
            <w:r w:rsidRPr="004D29EE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о.п.</w:t>
            </w:r>
            <w:r w:rsidRPr="00005DD1">
              <w:rPr>
                <w:sz w:val="18"/>
                <w:szCs w:val="18"/>
              </w:rPr>
              <w:t>Стрелецкое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B530DC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подход</w:t>
            </w:r>
            <w:r>
              <w:rPr>
                <w:b/>
                <w:sz w:val="18"/>
                <w:szCs w:val="18"/>
              </w:rPr>
              <w:t>ной канал к Волго-Донскому судо</w:t>
            </w:r>
            <w:r w:rsidRPr="00B530DC">
              <w:rPr>
                <w:b/>
                <w:sz w:val="18"/>
                <w:szCs w:val="18"/>
              </w:rPr>
              <w:t>ходному каналу</w:t>
            </w:r>
          </w:p>
        </w:tc>
        <w:tc>
          <w:tcPr>
            <w:tcW w:w="54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B530DC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005DD1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005DD1">
              <w:rPr>
                <w:sz w:val="18"/>
                <w:szCs w:val="18"/>
              </w:rPr>
              <w:lastRenderedPageBreak/>
              <w:t>вход в Волго-Донской судоходный канал, р.Волга, 2574 км</w:t>
            </w:r>
            <w:r w:rsidRPr="004D29EE">
              <w:rPr>
                <w:sz w:val="18"/>
                <w:szCs w:val="18"/>
              </w:rPr>
              <w:t xml:space="preserve"> - </w:t>
            </w:r>
            <w:r w:rsidRPr="00005DD1">
              <w:rPr>
                <w:sz w:val="18"/>
                <w:szCs w:val="18"/>
              </w:rPr>
              <w:t>р.Волга, 2578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25.03-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B530DC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4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B530DC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г.Дзержинск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Автозавод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B530DC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4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B530DC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н.п.Курмыш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г.Ядрин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4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9431FF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г.Чистополь</w:t>
            </w:r>
          </w:p>
        </w:tc>
        <w:tc>
          <w:tcPr>
            <w:tcW w:w="500" w:type="pct"/>
            <w:vAlign w:val="center"/>
          </w:tcPr>
          <w:p w:rsidR="003A4848" w:rsidRPr="00971109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971109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B530DC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B530DC" w:rsidRDefault="003A4848" w:rsidP="00C162AD">
            <w:pPr>
              <w:rPr>
                <w:b/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4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B530DC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B530DC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7C01D4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B530DC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Вятк</w:t>
            </w:r>
            <w:r w:rsidRPr="00B530DC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Причал микрорайона п.Затон (535,1)</w:t>
            </w:r>
          </w:p>
        </w:tc>
        <w:tc>
          <w:tcPr>
            <w:tcW w:w="500" w:type="pct"/>
            <w:vAlign w:val="center"/>
          </w:tcPr>
          <w:p w:rsidR="003A4848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причал г.Котельнич (534 км)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Затон Аркульского судостроительного завода</w:t>
            </w:r>
          </w:p>
        </w:tc>
        <w:tc>
          <w:tcPr>
            <w:tcW w:w="500" w:type="pct"/>
            <w:vAlign w:val="center"/>
          </w:tcPr>
          <w:p w:rsidR="003A4848" w:rsidRPr="007C01D4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 (ро.Кама)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62383F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62383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EC0A40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C0A40" w:rsidRDefault="003A4848" w:rsidP="00C162A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4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EC0A40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р.Сок, 6 км</w:t>
            </w:r>
          </w:p>
        </w:tc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Ячменка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км</w:t>
            </w:r>
          </w:p>
        </w:tc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Моча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устье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1D3135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1D3135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 xml:space="preserve">Река </w:t>
            </w:r>
            <w:r>
              <w:rPr>
                <w:b/>
                <w:sz w:val="18"/>
                <w:szCs w:val="18"/>
              </w:rPr>
              <w:t>Самара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1D3135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1D3135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500" w:type="pct"/>
            <w:vAlign w:val="center"/>
          </w:tcPr>
          <w:p w:rsidR="003A4848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км</w:t>
            </w:r>
          </w:p>
        </w:tc>
        <w:tc>
          <w:tcPr>
            <w:tcW w:w="500" w:type="pct"/>
            <w:vAlign w:val="center"/>
          </w:tcPr>
          <w:p w:rsidR="003A4848" w:rsidRPr="00C23196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C23196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EC0A40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C0A40" w:rsidRDefault="003A4848" w:rsidP="00C162A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4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EC0A40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судоходная трасса р.Волга</w:t>
            </w:r>
            <w:r>
              <w:rPr>
                <w:sz w:val="18"/>
                <w:szCs w:val="18"/>
              </w:rPr>
              <w:t>, 2 км</w:t>
            </w:r>
          </w:p>
        </w:tc>
        <w:tc>
          <w:tcPr>
            <w:tcW w:w="540" w:type="pct"/>
            <w:vAlign w:val="center"/>
          </w:tcPr>
          <w:p w:rsidR="003A4848" w:rsidRPr="001D3135" w:rsidRDefault="003A4848" w:rsidP="00C162A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1D313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1D3135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1D3135" w:rsidRDefault="003A4848" w:rsidP="00C16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р.Волга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37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>судоходная трасса протока Гандурино</w:t>
            </w:r>
            <w:r>
              <w:rPr>
                <w:rFonts w:eastAsiaTheme="minorEastAsia"/>
                <w:sz w:val="18"/>
                <w:szCs w:val="18"/>
              </w:rPr>
              <w:t>, 12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р.Прямая Болда, 4 км</w:t>
            </w:r>
          </w:p>
        </w:tc>
        <w:tc>
          <w:tcPr>
            <w:tcW w:w="540" w:type="pct"/>
            <w:vAlign w:val="center"/>
          </w:tcPr>
          <w:p w:rsidR="003A4848" w:rsidRPr="00B454B6" w:rsidRDefault="003A4848" w:rsidP="00C162A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B454B6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B454B6" w:rsidRDefault="003A4848" w:rsidP="00C16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3522F">
              <w:rPr>
                <w:rFonts w:eastAsiaTheme="minorEastAsia"/>
                <w:sz w:val="18"/>
                <w:szCs w:val="18"/>
              </w:rPr>
              <w:t xml:space="preserve">судоходная трасса </w:t>
            </w:r>
            <w:r>
              <w:rPr>
                <w:rFonts w:eastAsiaTheme="minorEastAsia"/>
                <w:sz w:val="18"/>
                <w:szCs w:val="18"/>
              </w:rPr>
              <w:t>пр. Маневка, 1 км</w:t>
            </w:r>
          </w:p>
        </w:tc>
        <w:tc>
          <w:tcPr>
            <w:tcW w:w="540" w:type="pct"/>
            <w:vAlign w:val="center"/>
          </w:tcPr>
          <w:p w:rsidR="003A4848" w:rsidRPr="00B454B6" w:rsidRDefault="003A4848" w:rsidP="00C162A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B454B6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B454B6" w:rsidRDefault="003A4848" w:rsidP="00C16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судоходная трасса р.</w:t>
            </w:r>
            <w:r w:rsidRPr="00EC0A40">
              <w:rPr>
                <w:sz w:val="18"/>
                <w:szCs w:val="18"/>
              </w:rPr>
              <w:t>Бузан</w:t>
            </w:r>
            <w:r>
              <w:rPr>
                <w:sz w:val="18"/>
                <w:szCs w:val="18"/>
              </w:rPr>
              <w:t>, 14 км</w:t>
            </w:r>
          </w:p>
        </w:tc>
        <w:tc>
          <w:tcPr>
            <w:tcW w:w="540" w:type="pct"/>
            <w:vAlign w:val="center"/>
          </w:tcPr>
          <w:p w:rsidR="003A4848" w:rsidRPr="00B454B6" w:rsidRDefault="003A4848" w:rsidP="00C162AD">
            <w:pPr>
              <w:jc w:val="center"/>
            </w:pPr>
            <w:r w:rsidRPr="00F86717">
              <w:rPr>
                <w:sz w:val="18"/>
                <w:szCs w:val="18"/>
              </w:rPr>
              <w:t>см. примечание</w:t>
            </w:r>
            <w:r w:rsidRPr="00B454B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B454B6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B454B6" w:rsidRDefault="003A4848" w:rsidP="00C16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EC0A40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EC0A40" w:rsidRDefault="003A4848" w:rsidP="00C162AD">
            <w:pPr>
              <w:rPr>
                <w:b/>
                <w:sz w:val="18"/>
                <w:szCs w:val="18"/>
              </w:rPr>
            </w:pPr>
            <w:r w:rsidRPr="00EC0A40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54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EC0A40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EC0A40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EC0A40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FE4E43">
              <w:rPr>
                <w:sz w:val="18"/>
                <w:szCs w:val="18"/>
              </w:rPr>
              <w:t>ни Красное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FE4E43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FE4E43" w:rsidRDefault="003A4848" w:rsidP="00C162AD">
            <w:pPr>
              <w:rPr>
                <w:b/>
                <w:sz w:val="18"/>
                <w:szCs w:val="18"/>
              </w:rPr>
            </w:pPr>
            <w:r w:rsidRPr="00FE4E4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40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FE4E43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FE4E4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lastRenderedPageBreak/>
              <w:t>судовой ход пос.Васильсурск -пос.Лысая Гора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грузо</w:t>
            </w:r>
            <w:r w:rsidRPr="00FE4E43">
              <w:rPr>
                <w:sz w:val="18"/>
                <w:szCs w:val="18"/>
              </w:rPr>
              <w:t>вому причалу Нижнено</w:t>
            </w:r>
            <w:r>
              <w:rPr>
                <w:sz w:val="18"/>
                <w:szCs w:val="18"/>
              </w:rPr>
              <w:t>вгородского водно-железнодорожного транспортного предприя</w:t>
            </w:r>
            <w:r w:rsidRPr="00FE4E43">
              <w:rPr>
                <w:sz w:val="18"/>
                <w:szCs w:val="18"/>
              </w:rPr>
              <w:t>тия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 xml:space="preserve">ни </w:t>
            </w:r>
            <w:r>
              <w:rPr>
                <w:sz w:val="18"/>
                <w:szCs w:val="18"/>
              </w:rPr>
              <w:t>Лысково (канал)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 w:rsidRPr="00FE4E4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одход к приста</w:t>
            </w:r>
            <w:r w:rsidRPr="00FE4E43">
              <w:rPr>
                <w:sz w:val="18"/>
                <w:szCs w:val="18"/>
              </w:rPr>
              <w:t>ни Макарьево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9431FF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FE4E43">
              <w:rPr>
                <w:sz w:val="18"/>
                <w:szCs w:val="18"/>
              </w:rPr>
              <w:t>вочному пункту Октябрьский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затон Память Париж</w:t>
            </w:r>
            <w:r w:rsidRPr="00CD1198">
              <w:rPr>
                <w:sz w:val="18"/>
                <w:szCs w:val="18"/>
              </w:rPr>
              <w:t>ской Коммуны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CD1198">
              <w:rPr>
                <w:sz w:val="18"/>
                <w:szCs w:val="18"/>
              </w:rPr>
              <w:t>ни Коротни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CD1198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CD1198" w:rsidRDefault="003A4848" w:rsidP="00C162AD">
            <w:pPr>
              <w:rPr>
                <w:b/>
                <w:sz w:val="18"/>
                <w:szCs w:val="18"/>
              </w:rPr>
            </w:pPr>
            <w:r w:rsidRPr="00CD1198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40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CD1198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CD1198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  <w:lang w:val="en-US"/>
              </w:rPr>
            </w:pPr>
            <w:r w:rsidRPr="00467543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4675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5E2FB4">
              <w:rPr>
                <w:sz w:val="18"/>
                <w:szCs w:val="18"/>
              </w:rPr>
              <w:t xml:space="preserve">дополнительный судовой ход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2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autoSpaceDE/>
              <w:autoSpaceDN/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 w:rsidRPr="00196B79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lastRenderedPageBreak/>
              <w:t>подход к причалам Казанского порта</w:t>
            </w:r>
            <w:r>
              <w:rPr>
                <w:sz w:val="18"/>
                <w:szCs w:val="18"/>
              </w:rPr>
              <w:t>, 5,5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 w:rsidRPr="00131374">
              <w:rPr>
                <w:sz w:val="18"/>
                <w:szCs w:val="18"/>
              </w:rPr>
              <w:t>подхо</w:t>
            </w:r>
            <w:r>
              <w:rPr>
                <w:sz w:val="18"/>
                <w:szCs w:val="18"/>
              </w:rPr>
              <w:t>д</w:t>
            </w:r>
            <w:r w:rsidRPr="00131374">
              <w:rPr>
                <w:sz w:val="18"/>
                <w:szCs w:val="18"/>
              </w:rPr>
              <w:t xml:space="preserve"> к причалам Казанского порта</w:t>
            </w:r>
            <w:r>
              <w:rPr>
                <w:sz w:val="18"/>
                <w:szCs w:val="18"/>
              </w:rPr>
              <w:t>, 2,5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турист</w:t>
            </w:r>
            <w:r w:rsidRPr="00777694">
              <w:rPr>
                <w:sz w:val="18"/>
                <w:szCs w:val="18"/>
              </w:rPr>
              <w:t>скому причалу Болгары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7769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777694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Звенигово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Нижние Вя</w:t>
            </w:r>
            <w:r w:rsidRPr="00777694">
              <w:rPr>
                <w:sz w:val="18"/>
                <w:szCs w:val="18"/>
              </w:rPr>
              <w:t>зовые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</w:t>
            </w:r>
            <w:r w:rsidRPr="00777694">
              <w:rPr>
                <w:sz w:val="18"/>
                <w:szCs w:val="18"/>
              </w:rPr>
              <w:t>ни Волжск снизу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734983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34983" w:rsidRDefault="003A4848" w:rsidP="00C162AD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40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734983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34983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734983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734983" w:rsidRDefault="003A4848" w:rsidP="00C162AD">
            <w:pPr>
              <w:rPr>
                <w:b/>
                <w:sz w:val="18"/>
                <w:szCs w:val="18"/>
              </w:rPr>
            </w:pPr>
            <w:r w:rsidRPr="0073498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40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734983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734983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734983">
              <w:rPr>
                <w:sz w:val="18"/>
                <w:szCs w:val="18"/>
              </w:rPr>
              <w:t>дополнительный судовой ход в р.Сазанка, р.Котлубань</w:t>
            </w:r>
            <w:r>
              <w:rPr>
                <w:sz w:val="18"/>
                <w:szCs w:val="18"/>
              </w:rPr>
              <w:t>, 8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lastRenderedPageBreak/>
              <w:t>вход в укрытие Даниловка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Горная Пролейка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Родники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укрытие </w:t>
            </w:r>
            <w:r>
              <w:rPr>
                <w:sz w:val="18"/>
                <w:szCs w:val="18"/>
              </w:rPr>
              <w:t>Дубовка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Галка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Нижняя Добринка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Камышин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Сестренки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6354AF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40" w:type="pct"/>
            <w:vAlign w:val="center"/>
          </w:tcPr>
          <w:p w:rsidR="003A4848" w:rsidRPr="00F86717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DE135E" w:rsidRDefault="003A4848" w:rsidP="00C162AD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DE135E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Оленье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 xml:space="preserve">вход в </w:t>
            </w:r>
            <w:r>
              <w:rPr>
                <w:sz w:val="18"/>
                <w:szCs w:val="18"/>
              </w:rPr>
              <w:t>убежище Песковатка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порта Волж</w:t>
            </w:r>
            <w:r w:rsidRPr="006354AF">
              <w:rPr>
                <w:sz w:val="18"/>
                <w:szCs w:val="18"/>
              </w:rPr>
              <w:t>ский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</w:t>
            </w:r>
            <w:r w:rsidRPr="006354AF">
              <w:rPr>
                <w:sz w:val="18"/>
                <w:szCs w:val="18"/>
              </w:rPr>
              <w:t>лам Новонико</w:t>
            </w:r>
            <w:r>
              <w:rPr>
                <w:sz w:val="18"/>
                <w:szCs w:val="18"/>
              </w:rPr>
              <w:t>ла</w:t>
            </w:r>
            <w:r w:rsidRPr="006354AF">
              <w:rPr>
                <w:sz w:val="18"/>
                <w:szCs w:val="18"/>
              </w:rPr>
              <w:t>евский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6354A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6354AF" w:rsidRDefault="003A4848" w:rsidP="00C162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6354AF">
              <w:rPr>
                <w:b/>
                <w:sz w:val="18"/>
                <w:szCs w:val="18"/>
              </w:rPr>
              <w:t>ека Волга</w:t>
            </w:r>
          </w:p>
        </w:tc>
        <w:tc>
          <w:tcPr>
            <w:tcW w:w="540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6354AF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воложка Куропатка</w:t>
            </w:r>
            <w:r>
              <w:rPr>
                <w:sz w:val="18"/>
                <w:szCs w:val="18"/>
              </w:rPr>
              <w:t>, 12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пристани Красносло</w:t>
            </w:r>
            <w:r w:rsidRPr="006354AF">
              <w:rPr>
                <w:sz w:val="18"/>
                <w:szCs w:val="18"/>
              </w:rPr>
              <w:t>бодск</w:t>
            </w:r>
            <w:r>
              <w:rPr>
                <w:sz w:val="18"/>
                <w:szCs w:val="18"/>
              </w:rPr>
              <w:t>, 0,8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подходы к остановочному пунк</w:t>
            </w:r>
            <w:r w:rsidRPr="006354AF">
              <w:rPr>
                <w:sz w:val="18"/>
                <w:szCs w:val="18"/>
              </w:rPr>
              <w:t>ту Сарпинский остров</w:t>
            </w:r>
            <w:r>
              <w:rPr>
                <w:sz w:val="18"/>
                <w:szCs w:val="18"/>
              </w:rPr>
              <w:t>, 0,5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остановочному пунк</w:t>
            </w:r>
            <w:r w:rsidRPr="006354AF">
              <w:rPr>
                <w:sz w:val="18"/>
                <w:szCs w:val="18"/>
              </w:rPr>
              <w:t xml:space="preserve">ту </w:t>
            </w:r>
            <w:r>
              <w:rPr>
                <w:sz w:val="18"/>
                <w:szCs w:val="18"/>
              </w:rPr>
              <w:t>Вязовая Грива, 4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подход к остано</w:t>
            </w:r>
            <w:r w:rsidRPr="006354AF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  <w:tr w:rsidR="003A4848" w:rsidRPr="006354A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6354AF" w:rsidRDefault="003A4848" w:rsidP="00C162AD">
            <w:pPr>
              <w:rPr>
                <w:b/>
                <w:sz w:val="18"/>
                <w:szCs w:val="18"/>
              </w:rPr>
            </w:pPr>
            <w:r w:rsidRPr="006354AF">
              <w:rPr>
                <w:b/>
                <w:sz w:val="18"/>
                <w:szCs w:val="18"/>
              </w:rPr>
              <w:lastRenderedPageBreak/>
              <w:t>Река Ока</w:t>
            </w:r>
          </w:p>
        </w:tc>
        <w:tc>
          <w:tcPr>
            <w:tcW w:w="540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3A4848" w:rsidRPr="006354AF" w:rsidRDefault="003A4848" w:rsidP="00C162AD">
            <w:pPr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3A4848" w:rsidRPr="006354AF" w:rsidRDefault="003A4848" w:rsidP="00C162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4848" w:rsidRPr="009431FF" w:rsidTr="00C162AD">
        <w:trPr>
          <w:cantSplit/>
          <w:trHeight w:val="454"/>
        </w:trPr>
        <w:tc>
          <w:tcPr>
            <w:tcW w:w="1000" w:type="pct"/>
            <w:gridSpan w:val="2"/>
            <w:vAlign w:val="center"/>
          </w:tcPr>
          <w:p w:rsidR="003A4848" w:rsidRPr="00131374" w:rsidRDefault="003A4848" w:rsidP="00C162AD">
            <w:pPr>
              <w:rPr>
                <w:sz w:val="18"/>
                <w:szCs w:val="18"/>
              </w:rPr>
            </w:pPr>
            <w:r w:rsidRPr="006354AF">
              <w:rPr>
                <w:sz w:val="18"/>
                <w:szCs w:val="18"/>
              </w:rPr>
              <w:t>подход к причалам Нижненовгород</w:t>
            </w:r>
            <w:r>
              <w:rPr>
                <w:sz w:val="18"/>
                <w:szCs w:val="18"/>
              </w:rPr>
              <w:t>ского водно-железнодорож</w:t>
            </w:r>
            <w:r w:rsidRPr="006354AF">
              <w:rPr>
                <w:sz w:val="18"/>
                <w:szCs w:val="18"/>
              </w:rPr>
              <w:t>ного</w:t>
            </w:r>
          </w:p>
        </w:tc>
        <w:tc>
          <w:tcPr>
            <w:tcW w:w="540" w:type="pct"/>
            <w:vAlign w:val="center"/>
          </w:tcPr>
          <w:p w:rsidR="003A4848" w:rsidRPr="001951F0" w:rsidRDefault="003A4848" w:rsidP="00C162AD">
            <w:pPr>
              <w:jc w:val="center"/>
              <w:rPr>
                <w:lang w:val="en-US"/>
              </w:rPr>
            </w:pPr>
            <w:r w:rsidRPr="00F8671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449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3A4848" w:rsidRPr="00FE1E19" w:rsidRDefault="003A4848" w:rsidP="00C162AD">
            <w:pPr>
              <w:ind w:left="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0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3A4848" w:rsidRPr="00FE1E19" w:rsidRDefault="003A4848" w:rsidP="00C162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vAlign w:val="center"/>
          </w:tcPr>
          <w:p w:rsidR="003A4848" w:rsidRPr="009431FF" w:rsidRDefault="003A4848" w:rsidP="00C162AD">
            <w:pPr>
              <w:jc w:val="center"/>
              <w:rPr>
                <w:sz w:val="18"/>
                <w:szCs w:val="18"/>
              </w:rPr>
            </w:pPr>
            <w:r w:rsidRPr="009431FF">
              <w:rPr>
                <w:sz w:val="18"/>
                <w:szCs w:val="18"/>
              </w:rPr>
              <w:t>0</w:t>
            </w:r>
          </w:p>
        </w:tc>
      </w:tr>
    </w:tbl>
    <w:p w:rsidR="003A4848" w:rsidRDefault="003A4848" w:rsidP="00A477C2">
      <w:pPr>
        <w:ind w:firstLine="720"/>
        <w:rPr>
          <w:b/>
          <w:iCs/>
        </w:rPr>
      </w:pPr>
    </w:p>
    <w:p w:rsidR="00A477C2" w:rsidRDefault="00A477C2" w:rsidP="0012478F">
      <w:pPr>
        <w:ind w:firstLine="720"/>
        <w:jc w:val="both"/>
        <w:rPr>
          <w:b/>
          <w:iCs/>
        </w:rPr>
      </w:pPr>
      <w:r w:rsidRPr="00A477C2">
        <w:rPr>
          <w:b/>
          <w:iCs/>
        </w:rPr>
        <w:t>Примечание:</w:t>
      </w:r>
      <w:bookmarkStart w:id="0" w:name="_GoBack"/>
    </w:p>
    <w:p w:rsidR="003A4848" w:rsidRPr="00406041" w:rsidRDefault="003A4848" w:rsidP="0012478F">
      <w:pPr>
        <w:pStyle w:val="aa"/>
        <w:numPr>
          <w:ilvl w:val="0"/>
          <w:numId w:val="8"/>
        </w:numPr>
        <w:jc w:val="both"/>
        <w:rPr>
          <w:b/>
          <w:iCs/>
          <w:lang w:val="en-US"/>
        </w:rPr>
      </w:pPr>
      <w:r w:rsidRPr="00406041">
        <w:rPr>
          <w:iCs/>
        </w:rPr>
        <w:t>В графе № 2 для всех пунктов наименований следует читать: Распоряжение Росморречфлота от 27.12.2021 за №АЛ-595-р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2022 года».</w:t>
      </w:r>
    </w:p>
    <w:p w:rsidR="00406041" w:rsidRP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21.03.2022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АЛ-65-р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</w:p>
    <w:p w:rsidR="00406041" w:rsidRPr="00406041" w:rsidRDefault="00406041" w:rsidP="0012478F">
      <w:pPr>
        <w:pStyle w:val="aa"/>
        <w:numPr>
          <w:ilvl w:val="0"/>
          <w:numId w:val="8"/>
        </w:numPr>
        <w:jc w:val="both"/>
        <w:rPr>
          <w:iCs/>
          <w:lang w:val="en-US"/>
        </w:rPr>
      </w:pPr>
      <w:r w:rsidRPr="00406041">
        <w:rPr>
          <w:iCs/>
        </w:rPr>
        <w:t xml:space="preserve">Распоряжение Росморречфлота от 05.04.2022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АЛ-78-р "О внесении изменений в распоряжение Федерального агентства морского и речного транспорта от 27 декабря 2021 г. </w:t>
      </w:r>
      <w:r w:rsidRPr="00406041">
        <w:rPr>
          <w:iCs/>
          <w:lang w:val="en-US"/>
        </w:rPr>
        <w:t>N</w:t>
      </w:r>
      <w:r w:rsidRPr="00406041">
        <w:rPr>
          <w:iCs/>
        </w:rPr>
        <w:t xml:space="preserve"> АЛ-595-р "Об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</w:t>
      </w:r>
      <w:r w:rsidRPr="00406041">
        <w:rPr>
          <w:iCs/>
          <w:lang w:val="en-US"/>
        </w:rPr>
        <w:t>2022 года".</w:t>
      </w:r>
      <w:bookmarkEnd w:id="0"/>
    </w:p>
    <w:sectPr w:rsidR="00406041" w:rsidRPr="00406041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A3" w:rsidRDefault="005D41A3">
      <w:r>
        <w:separator/>
      </w:r>
    </w:p>
  </w:endnote>
  <w:endnote w:type="continuationSeparator" w:id="0">
    <w:p w:rsidR="005D41A3" w:rsidRDefault="005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A3" w:rsidRDefault="005D41A3">
      <w:r>
        <w:separator/>
      </w:r>
    </w:p>
  </w:footnote>
  <w:footnote w:type="continuationSeparator" w:id="0">
    <w:p w:rsidR="005D41A3" w:rsidRDefault="005D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39E6"/>
    <w:rsid w:val="00405605"/>
    <w:rsid w:val="00405B15"/>
    <w:rsid w:val="00406041"/>
    <w:rsid w:val="00427F33"/>
    <w:rsid w:val="004516B4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111A8"/>
    <w:rsid w:val="006350E4"/>
    <w:rsid w:val="00677190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A3576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30388"/>
    <w:rsid w:val="00D4009B"/>
    <w:rsid w:val="00D45EF1"/>
    <w:rsid w:val="00D52111"/>
    <w:rsid w:val="00D6189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6AC7-8AE2-4B8D-B4BB-00596FA8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17</cp:revision>
  <cp:lastPrinted>2018-12-13T08:30:00Z</cp:lastPrinted>
  <dcterms:created xsi:type="dcterms:W3CDTF">2021-06-29T12:09:00Z</dcterms:created>
  <dcterms:modified xsi:type="dcterms:W3CDTF">2022-04-11T04:47:00Z</dcterms:modified>
</cp:coreProperties>
</file>