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036F7D" w:rsidRPr="00C40667">
        <w:rPr>
          <w:b/>
          <w:sz w:val="22"/>
          <w:szCs w:val="22"/>
          <w:u w:val="single"/>
        </w:rPr>
        <w:t xml:space="preserve">1 </w:t>
      </w:r>
      <w:r w:rsidR="003A14D0" w:rsidRPr="00C40667">
        <w:rPr>
          <w:b/>
          <w:sz w:val="22"/>
          <w:szCs w:val="22"/>
          <w:u w:val="single"/>
        </w:rPr>
        <w:t>полугодие</w:t>
      </w:r>
      <w:r w:rsidR="00036F7D" w:rsidRPr="00C40667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2020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431-33-00</w:t>
      </w:r>
    </w:p>
    <w:p w:rsidR="001E6CCA" w:rsidRPr="00C40667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2"/>
        <w:gridCol w:w="1415"/>
        <w:gridCol w:w="1560"/>
        <w:gridCol w:w="1986"/>
        <w:gridCol w:w="1419"/>
        <w:gridCol w:w="2834"/>
        <w:gridCol w:w="1699"/>
      </w:tblGrid>
      <w:tr w:rsidR="00FD57BA" w:rsidRPr="00C40667" w:rsidTr="009D2CE8">
        <w:trPr>
          <w:cantSplit/>
          <w:trHeight w:val="454"/>
        </w:trPr>
        <w:tc>
          <w:tcPr>
            <w:tcW w:w="998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0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9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FD57BA" w:rsidRPr="00C40667" w:rsidTr="009D2CE8">
        <w:trPr>
          <w:cantSplit/>
          <w:trHeight w:val="117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FD57BA" w:rsidRPr="00C40667" w:rsidTr="00FD57BA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шлюзов: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 13-14, 15-16, 17-18, 21-22, 23-24, 25-26 и 32: 300х30 м;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 33-34: 77,83 х 15,0 м.</w:t>
            </w:r>
          </w:p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B101C6" w:rsidRPr="00C40667" w:rsidRDefault="00B101C6" w:rsidP="00B101C6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Планируемые сроки работы: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Городецкий РГСиС (шлюзы № 13-14, № 15-16) с 22.04.2020 по 16.11.2020;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Чебоксарский РГСиС (шлюз № 17-18) с 20.04.2020 по 16.11.2020;</w:t>
            </w:r>
          </w:p>
          <w:p w:rsidR="00B101C6" w:rsidRPr="00C40667" w:rsidRDefault="00B101C6" w:rsidP="00B101C6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Самарский РГСиС (шлюзы № 21-22, № 23-24) с 18.04.2020 по 16.11.2020;</w:t>
            </w:r>
          </w:p>
          <w:p w:rsidR="00FD57BA" w:rsidRPr="00C40667" w:rsidRDefault="00FD57BA" w:rsidP="009D2CE8">
            <w:pPr>
              <w:numPr>
                <w:ilvl w:val="0"/>
                <w:numId w:val="2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Балаковский РГСиС (шлюз № 25-26) с 07.04.2020 по 24.11.2020;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FD57BA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FD57BA" w:rsidRPr="00C40667" w:rsidRDefault="00FD57BA" w:rsidP="009D2CE8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FD57BA" w:rsidRPr="00C40667" w:rsidRDefault="00FD57BA" w:rsidP="009D2CE8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1. с. Хопылево – г. Кинешма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2. г. Кинешма – Городецкие шлюзы №13, №14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7. г. Н. Новгород – н.п. Работки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8. н.п. Работки – Чебоксарский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20.04-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9. Чебоксарский шлюз – н.п. Ураково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10. н.п. Ураково – г. Казань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15. Балаковский шлюз – устье Ревяки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07.04-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16. устье Ревяки – Саратовский мост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06.04-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02.04-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 Волгоградский шлюз – г. Ахтубинск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 2883 км – н.п. Сероглазовка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22. н.п. Сероглазовка – о.п.</w:t>
            </w:r>
            <w:r w:rsidRPr="00C40667">
              <w:t xml:space="preserve"> </w:t>
            </w:r>
            <w:r w:rsidRPr="00C40667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23. подходной канал к Волго-Донскому судоходному каналу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24. вход в канал Сейма – г. Дзержинск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27. н.п. Курмыш – г. Ядрин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01.06-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01.06-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31. судоходная трасса р. Бузан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32. судоходная трасса р.Волга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33. судоходная трасса р.Волга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34.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35. судоходная трасса протока Гандурино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36. подход к пристани Макарьево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37. дополнительный судовой ход № 4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18.04-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38. дополнительный судовой ход № 3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lastRenderedPageBreak/>
              <w:t>39. дополнительный судовой ход № 2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40. дополнительный судовой ход № 1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41. дополнительный судовой ход №1-К (р. Кама)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42. дополнительный судовой ход №2-К (р. Кама)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19.04-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43. вход в убежище Кирельское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44. вход в убежище Старая Майна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45. подход к убежищу Криуши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46. вход в убежище устье р. Меша, р. Кама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21.04-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b/>
                <w:sz w:val="18"/>
                <w:szCs w:val="18"/>
              </w:rPr>
            </w:pPr>
            <w:r w:rsidRPr="00C40667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540" w:type="pct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47. воложка Куропатка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48. подход к пристани Краснослободск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  <w:tr w:rsidR="00073A42" w:rsidRPr="00C40667" w:rsidTr="009D2CE8">
        <w:trPr>
          <w:cantSplit/>
          <w:trHeight w:val="454"/>
        </w:trPr>
        <w:tc>
          <w:tcPr>
            <w:tcW w:w="998" w:type="pct"/>
            <w:vAlign w:val="center"/>
          </w:tcPr>
          <w:p w:rsidR="00073A42" w:rsidRPr="00C40667" w:rsidRDefault="00073A42" w:rsidP="00073A42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49. подходы к остановочному пункту Сарпинский остров</w:t>
            </w:r>
          </w:p>
        </w:tc>
        <w:tc>
          <w:tcPr>
            <w:tcW w:w="54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073A42" w:rsidRPr="00C40667" w:rsidRDefault="00073A42" w:rsidP="00073A42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05.04-</w:t>
            </w:r>
          </w:p>
        </w:tc>
        <w:tc>
          <w:tcPr>
            <w:tcW w:w="539" w:type="pct"/>
            <w:vAlign w:val="center"/>
          </w:tcPr>
          <w:p w:rsidR="00073A42" w:rsidRPr="00C40667" w:rsidRDefault="00073A42" w:rsidP="00073A42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</w:tr>
    </w:tbl>
    <w:p w:rsidR="006111A8" w:rsidRPr="00C40667" w:rsidRDefault="006111A8">
      <w:pPr>
        <w:rPr>
          <w:iCs/>
        </w:rPr>
      </w:pPr>
    </w:p>
    <w:p w:rsidR="00073A42" w:rsidRPr="00C40667" w:rsidRDefault="00FD57BA">
      <w:pPr>
        <w:rPr>
          <w:iCs/>
        </w:rPr>
      </w:pPr>
      <w:r w:rsidRPr="00C40667">
        <w:rPr>
          <w:i/>
          <w:iCs/>
        </w:rPr>
        <w:t>Примечание:</w:t>
      </w:r>
      <w:r w:rsidRPr="00C40667">
        <w:rPr>
          <w:iCs/>
        </w:rPr>
        <w:t xml:space="preserve"> в графе № 2 для всех пунктов наименований следует читать:</w:t>
      </w:r>
    </w:p>
    <w:p w:rsidR="00FD57BA" w:rsidRPr="00C40667" w:rsidRDefault="00073A42">
      <w:pPr>
        <w:rPr>
          <w:iCs/>
        </w:rPr>
      </w:pPr>
      <w:r w:rsidRPr="00C40667">
        <w:rPr>
          <w:iCs/>
        </w:rPr>
        <w:t xml:space="preserve">1). </w:t>
      </w:r>
      <w:r w:rsidR="00FD57BA" w:rsidRPr="00C40667">
        <w:rPr>
          <w:iCs/>
        </w:rPr>
        <w:t>Распоряжение Федерального агентства морского и речного транспорта от 17.12.2019 № АП-536-р «О перечне судовых ходов с установленными гарантированными габаритами судовых ходов, категориями средств навигационного оборудования и сроками их работы, а так же сроками работы судоходных гидротехнических сооружений в навигацию 2020 года».</w:t>
      </w:r>
    </w:p>
    <w:p w:rsidR="00073A42" w:rsidRDefault="00073A42" w:rsidP="00073A42">
      <w:pPr>
        <w:rPr>
          <w:iCs/>
        </w:rPr>
      </w:pPr>
      <w:r w:rsidRPr="00C40667">
        <w:rPr>
          <w:iCs/>
        </w:rPr>
        <w:t xml:space="preserve">2). </w:t>
      </w:r>
      <w:r w:rsidRPr="00C40667">
        <w:rPr>
          <w:iCs/>
        </w:rPr>
        <w:t>Распоряжение Федерального агентства морского и речного транспорта от 10.04.2020 № АП 124-р «О внесении изменений в перечень судовых ходов»</w:t>
      </w:r>
      <w:r w:rsidRPr="00C40667">
        <w:rPr>
          <w:iCs/>
        </w:rPr>
        <w:t>.</w:t>
      </w:r>
      <w:bookmarkStart w:id="0" w:name="_GoBack"/>
      <w:bookmarkEnd w:id="0"/>
    </w:p>
    <w:sectPr w:rsidR="00073A4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CA" w:rsidRDefault="001B42CA">
      <w:r>
        <w:separator/>
      </w:r>
    </w:p>
  </w:endnote>
  <w:endnote w:type="continuationSeparator" w:id="0">
    <w:p w:rsidR="001B42CA" w:rsidRDefault="001B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CA" w:rsidRDefault="001B42CA">
      <w:r>
        <w:separator/>
      </w:r>
    </w:p>
  </w:footnote>
  <w:footnote w:type="continuationSeparator" w:id="0">
    <w:p w:rsidR="001B42CA" w:rsidRDefault="001B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6F7D"/>
    <w:rsid w:val="00037D05"/>
    <w:rsid w:val="00044ADE"/>
    <w:rsid w:val="00053999"/>
    <w:rsid w:val="00062972"/>
    <w:rsid w:val="00073A42"/>
    <w:rsid w:val="00084CF0"/>
    <w:rsid w:val="00091C2E"/>
    <w:rsid w:val="00092CB3"/>
    <w:rsid w:val="00095B37"/>
    <w:rsid w:val="000A5784"/>
    <w:rsid w:val="000B7C38"/>
    <w:rsid w:val="000D7AED"/>
    <w:rsid w:val="000F2E4D"/>
    <w:rsid w:val="00136CBE"/>
    <w:rsid w:val="00164C7E"/>
    <w:rsid w:val="001710BA"/>
    <w:rsid w:val="0017288F"/>
    <w:rsid w:val="001B42CA"/>
    <w:rsid w:val="001E696A"/>
    <w:rsid w:val="001E6CCA"/>
    <w:rsid w:val="00242D0A"/>
    <w:rsid w:val="0025699B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5E29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1E97"/>
    <w:rsid w:val="005B5054"/>
    <w:rsid w:val="005D2C47"/>
    <w:rsid w:val="006111A8"/>
    <w:rsid w:val="006350E4"/>
    <w:rsid w:val="00677190"/>
    <w:rsid w:val="006C0BD9"/>
    <w:rsid w:val="006C5818"/>
    <w:rsid w:val="006E11C0"/>
    <w:rsid w:val="006E5F6B"/>
    <w:rsid w:val="006F69E0"/>
    <w:rsid w:val="007035AA"/>
    <w:rsid w:val="007233C1"/>
    <w:rsid w:val="00751C5D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90082E"/>
    <w:rsid w:val="009318C8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6598E"/>
    <w:rsid w:val="00A724DC"/>
    <w:rsid w:val="00A93B70"/>
    <w:rsid w:val="00AA0337"/>
    <w:rsid w:val="00AB469D"/>
    <w:rsid w:val="00AB4999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517B2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930DB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4431-8CBC-4EDD-9B9B-123C9994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71</cp:revision>
  <cp:lastPrinted>2018-12-13T08:30:00Z</cp:lastPrinted>
  <dcterms:created xsi:type="dcterms:W3CDTF">2013-12-10T05:54:00Z</dcterms:created>
  <dcterms:modified xsi:type="dcterms:W3CDTF">2020-07-07T12:10:00Z</dcterms:modified>
</cp:coreProperties>
</file>