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F54FD7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F54FD7">
        <w:rPr>
          <w:sz w:val="22"/>
          <w:szCs w:val="22"/>
        </w:rPr>
        <w:t>Форма 9в–3</w:t>
      </w:r>
    </w:p>
    <w:p w:rsidR="005C79DB" w:rsidRPr="00F54FD7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F54FD7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F54FD7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F54FD7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F54FD7">
        <w:rPr>
          <w:sz w:val="22"/>
          <w:szCs w:val="22"/>
        </w:rPr>
        <w:t xml:space="preserve">предоставляемая: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на территории областей: </w:t>
      </w:r>
      <w:r w:rsidRPr="00F54FD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F54FD7">
        <w:rPr>
          <w:sz w:val="22"/>
          <w:szCs w:val="22"/>
        </w:rPr>
        <w:t xml:space="preserve">за период:  </w:t>
      </w:r>
      <w:r w:rsidR="00F67AAE">
        <w:rPr>
          <w:b/>
          <w:sz w:val="22"/>
          <w:szCs w:val="22"/>
          <w:u w:val="single"/>
        </w:rPr>
        <w:t>9 месяцев</w:t>
      </w:r>
      <w:bookmarkStart w:id="0" w:name="_GoBack"/>
      <w:bookmarkEnd w:id="0"/>
      <w:r w:rsidR="00670B04" w:rsidRPr="00F54FD7">
        <w:rPr>
          <w:b/>
          <w:sz w:val="22"/>
          <w:szCs w:val="22"/>
          <w:u w:val="single"/>
        </w:rPr>
        <w:t xml:space="preserve"> </w:t>
      </w:r>
      <w:r w:rsidR="00DE01E2" w:rsidRPr="00F54FD7">
        <w:rPr>
          <w:b/>
          <w:sz w:val="22"/>
          <w:szCs w:val="22"/>
          <w:u w:val="single"/>
        </w:rPr>
        <w:t>2020</w:t>
      </w:r>
      <w:r w:rsidR="004D0C1D" w:rsidRPr="00F54FD7">
        <w:rPr>
          <w:b/>
          <w:sz w:val="22"/>
          <w:szCs w:val="22"/>
          <w:u w:val="single"/>
        </w:rPr>
        <w:t xml:space="preserve"> г. 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sz w:val="22"/>
          <w:szCs w:val="22"/>
        </w:rPr>
        <w:t xml:space="preserve">Сведения о юридическом лице:  </w:t>
      </w:r>
      <w:r w:rsidRPr="00F54FD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F54FD7">
        <w:rPr>
          <w:b/>
          <w:sz w:val="22"/>
          <w:szCs w:val="22"/>
          <w:u w:val="single"/>
        </w:rPr>
        <w:t> «</w:t>
      </w:r>
      <w:r w:rsidRPr="00F54FD7">
        <w:rPr>
          <w:b/>
          <w:sz w:val="22"/>
          <w:szCs w:val="22"/>
          <w:u w:val="single"/>
        </w:rPr>
        <w:t>Б</w:t>
      </w:r>
      <w:r w:rsidR="00F92636" w:rsidRPr="00F54FD7">
        <w:rPr>
          <w:b/>
          <w:sz w:val="22"/>
          <w:szCs w:val="22"/>
          <w:u w:val="single"/>
        </w:rPr>
        <w:t>»</w:t>
      </w:r>
      <w:r w:rsidRPr="00F54FD7">
        <w:rPr>
          <w:b/>
          <w:sz w:val="22"/>
          <w:szCs w:val="22"/>
          <w:u w:val="single"/>
        </w:rPr>
        <w:t>;</w:t>
      </w:r>
    </w:p>
    <w:p w:rsidR="00A95DAF" w:rsidRPr="00F54FD7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F54FD7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F54FD7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F54FD7" w:rsidTr="000966AB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</w:t>
            </w:r>
            <w:r w:rsidRPr="00F54F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12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Нормативные правовые акты, которыми утверж</w:t>
            </w:r>
            <w:r w:rsidRPr="00F54FD7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F54FD7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F54FD7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F54FD7" w:rsidRDefault="005C79DB" w:rsidP="008337B3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F54FD7" w:rsidRDefault="005C79DB" w:rsidP="00364304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F54FD7">
              <w:rPr>
                <w:sz w:val="18"/>
                <w:szCs w:val="18"/>
              </w:rPr>
              <w:t>х</w:t>
            </w:r>
            <w:r w:rsidRPr="00F54FD7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F54FD7" w:rsidRDefault="002B181D" w:rsidP="003A79BC">
      <w:pPr>
        <w:jc w:val="center"/>
        <w:rPr>
          <w:sz w:val="18"/>
          <w:szCs w:val="18"/>
        </w:rPr>
        <w:sectPr w:rsidR="002B181D" w:rsidRPr="00F54FD7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F54FD7" w:rsidTr="002B181D">
        <w:trPr>
          <w:tblHeader/>
        </w:trPr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</w:t>
            </w:r>
          </w:p>
        </w:tc>
      </w:tr>
      <w:tr w:rsidR="005C79DB" w:rsidRPr="00F54FD7" w:rsidTr="000966AB">
        <w:tc>
          <w:tcPr>
            <w:tcW w:w="284" w:type="dxa"/>
          </w:tcPr>
          <w:p w:rsidR="005C79DB" w:rsidRPr="00F54FD7" w:rsidRDefault="005C79DB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F54FD7" w:rsidRDefault="00B71886" w:rsidP="00ED0E5F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 w:rsidRPr="00F54FD7">
              <w:rPr>
                <w:sz w:val="2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Приказ Минтранса России от 01 марта 2010 №47 «Порядок диспетчерского регулирования движения судов на внутренних водных путях Российской Федерации»;</w:t>
            </w:r>
          </w:p>
          <w:p w:rsidR="00032ABB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 xml:space="preserve">ции», </w:t>
            </w:r>
            <w:r w:rsidRPr="00F54FD7">
              <w:rPr>
                <w:sz w:val="18"/>
                <w:szCs w:val="18"/>
              </w:rPr>
              <w:lastRenderedPageBreak/>
              <w:t>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083E3E" w:rsidRPr="00F54FD7" w:rsidRDefault="00032ABB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д) </w:t>
            </w:r>
            <w:r w:rsidR="00083E3E" w:rsidRPr="00F54FD7">
              <w:rPr>
                <w:sz w:val="18"/>
                <w:szCs w:val="18"/>
              </w:rPr>
              <w:t>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  <w:p w:rsidR="005C79DB" w:rsidRPr="00F54FD7" w:rsidRDefault="00083E3E" w:rsidP="00032ABB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е) </w:t>
            </w:r>
            <w:r w:rsidR="00032ABB" w:rsidRPr="00F54FD7">
              <w:rPr>
                <w:sz w:val="18"/>
                <w:szCs w:val="18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Ушаковым.</w:t>
            </w:r>
          </w:p>
        </w:tc>
        <w:tc>
          <w:tcPr>
            <w:tcW w:w="2541" w:type="dxa"/>
          </w:tcPr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осуществляется на участках: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Волга – 459,0 - 3029,0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Кама – 1583,6 - 1383,0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</w:t>
            </w:r>
            <w:r w:rsidR="00A27234" w:rsidRPr="00F54FD7"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Ока – 0,0 - 58,0 км.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со «Списком береговых радиостанций и расписания их работы …», а также на частотах: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- 500 кГц – при работе радиотелеграфом;</w:t>
            </w:r>
          </w:p>
          <w:p w:rsidR="00ED0E5F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- 2182 кГц и 300,2 МГц (5 канал) – при работе радиотелефоном.</w:t>
            </w:r>
          </w:p>
          <w:p w:rsidR="005C79DB" w:rsidRPr="00F54FD7" w:rsidRDefault="00ED0E5F" w:rsidP="00ED0E5F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Аварийно-спасательных и пожарных судов в распоряжении ФБУ «</w:t>
            </w:r>
            <w:r w:rsidR="00364304" w:rsidRPr="00F54FD7">
              <w:rPr>
                <w:sz w:val="18"/>
                <w:szCs w:val="18"/>
              </w:rPr>
              <w:t xml:space="preserve">Администрация </w:t>
            </w:r>
            <w:r w:rsidR="00B53CEB" w:rsidRPr="00F54FD7">
              <w:rPr>
                <w:sz w:val="18"/>
                <w:szCs w:val="18"/>
              </w:rPr>
              <w:t>Волжского</w:t>
            </w:r>
            <w:r w:rsidR="00364304" w:rsidRPr="00F54FD7">
              <w:rPr>
                <w:sz w:val="18"/>
                <w:szCs w:val="18"/>
              </w:rPr>
              <w:t xml:space="preserve"> бассейна</w:t>
            </w:r>
            <w:r w:rsidRPr="00F54FD7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F54FD7" w:rsidRDefault="005C79DB">
            <w:pPr>
              <w:rPr>
                <w:sz w:val="18"/>
                <w:szCs w:val="18"/>
              </w:rPr>
            </w:pPr>
          </w:p>
        </w:tc>
      </w:tr>
      <w:tr w:rsidR="00B71886" w:rsidRPr="00F54FD7" w:rsidTr="000966AB">
        <w:tc>
          <w:tcPr>
            <w:tcW w:w="284" w:type="dxa"/>
          </w:tcPr>
          <w:p w:rsidR="00B71886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B71886" w:rsidRPr="00F54FD7" w:rsidRDefault="00B71886" w:rsidP="000E4732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Навигационно-гидрогра</w:t>
            </w:r>
            <w:r w:rsidRPr="00F54FD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F54FD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F54FD7" w:rsidRDefault="009B1144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rFonts w:ascii="Times New Roman" w:hAnsi="Times New Roman"/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транспорта от 17.12.2019 № АП</w:t>
            </w:r>
            <w:r w:rsidRPr="00F54FD7">
              <w:rPr>
                <w:rFonts w:ascii="Times New Roman" w:hAnsi="Times New Roman"/>
                <w:sz w:val="18"/>
                <w:szCs w:val="18"/>
              </w:rPr>
              <w:noBreakHyphen/>
              <w:t>536-р «О перечне судовых ходов с установленными гарантированными габаритами судовых ходов, категориями средств навигационного оборудования и сроками их работы, а так же сроками работы судоходных гидротехнических сооружений в навигацию 2020 года»</w:t>
            </w:r>
            <w:r w:rsidR="00063DDF" w:rsidRPr="00F54FD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87919" w:rsidRPr="00F54FD7" w:rsidRDefault="00A87919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rFonts w:ascii="Times New Roman" w:hAnsi="Times New Roman"/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>Распоряжение Федерального агентства морского и речного транспорта от 10.04.2020 № АП</w:t>
            </w:r>
            <w:r w:rsidRPr="00F54FD7">
              <w:rPr>
                <w:rFonts w:ascii="Times New Roman" w:hAnsi="Times New Roman"/>
                <w:sz w:val="18"/>
                <w:szCs w:val="18"/>
              </w:rPr>
              <w:noBreakHyphen/>
              <w:t>124-р «О внесении изменений в перечень судовых ходов»;</w:t>
            </w:r>
          </w:p>
          <w:p w:rsidR="00B71886" w:rsidRPr="00F54FD7" w:rsidRDefault="00864786" w:rsidP="00C71018">
            <w:pPr>
              <w:pStyle w:val="ab"/>
              <w:numPr>
                <w:ilvl w:val="0"/>
                <w:numId w:val="12"/>
              </w:numPr>
              <w:tabs>
                <w:tab w:val="left" w:pos="369"/>
              </w:tabs>
              <w:ind w:left="0" w:firstLine="74"/>
              <w:rPr>
                <w:sz w:val="18"/>
                <w:szCs w:val="18"/>
              </w:rPr>
            </w:pPr>
            <w:r w:rsidRPr="00F54FD7">
              <w:rPr>
                <w:rFonts w:ascii="Times New Roman" w:hAnsi="Times New Roman"/>
                <w:sz w:val="18"/>
                <w:szCs w:val="18"/>
              </w:rPr>
              <w:t xml:space="preserve">Положение о картографической деятельности Департамента речного </w:t>
            </w:r>
            <w:r w:rsidRPr="00F54FD7">
              <w:rPr>
                <w:rFonts w:ascii="Times New Roman" w:hAnsi="Times New Roman"/>
                <w:sz w:val="18"/>
                <w:szCs w:val="18"/>
              </w:rPr>
              <w:lastRenderedPageBreak/>
              <w:t>трансп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F54FD7">
              <w:rPr>
                <w:rFonts w:ascii="Times New Roman" w:hAnsi="Times New Roman"/>
                <w:sz w:val="18"/>
                <w:szCs w:val="18"/>
              </w:rPr>
              <w:t xml:space="preserve"> утверждено заместителем директора Департамента Речного транспорта Министерства транспорта РФ А.М.Зайцевым</w:t>
            </w:r>
            <w:r w:rsidR="008C1C03" w:rsidRPr="00F54FD7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F54F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также категории средств навигационного оборудования и сроки их работы указаны в приложении №1.</w:t>
            </w:r>
          </w:p>
          <w:p w:rsidR="004701D8" w:rsidRPr="00F54FD7" w:rsidRDefault="004701D8" w:rsidP="004701D8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 ранее созданные электронные навигационные карты ВВП Волжского бассейна поддерживаются в актуальном состоянии. Данные ЭНК Волжского бассейна являются собственностью Росморречфлота и имеют первоначальный печатный аналог, именуемый Атлас ЕГС ЕЧ РФ. Границы ответственности ФБУ «Администрация Волжского бассейна» отражены следующими томами Атласа ЕГС ЕЧ РФ:</w:t>
            </w:r>
          </w:p>
          <w:p w:rsidR="004701D8" w:rsidRPr="00F54FD7" w:rsidRDefault="004701D8" w:rsidP="004701D8">
            <w:pPr>
              <w:pStyle w:val="ConsPlusCell"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Рыбинского гидроузла до Чебоксарского гидроузла, 2014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I, р. Волга от Чебоксарского гидроузла до Самарского гидроузла, р. Кама 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устья р. Вятка до устья р. Кама, 2006 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F54F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Волгоградского гидроузла, 2018 г. изд.;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Волгоградского гидроузла до г. Астрахань, 2016 г. изд.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2019г. корректура лоцманских карт томов 5,6,7 Атласа ЕГС ЕЧ РФ была издана: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12.02.2019 (КН-19).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 навигацию 2019 г. переиздана схема судового хода на р.Чапаевка и р.Кривуша.</w:t>
            </w:r>
          </w:p>
          <w:p w:rsidR="004701D8" w:rsidRPr="00F54FD7" w:rsidRDefault="004701D8" w:rsidP="004701D8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- сбор и обработка гидрографической информации для переиздания в 2020 г. тома № 6 часть 1 Атласа ЕГС ЕЧ РФ 2006 г. издания;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сбор и обработка гидрографической информации для переиздания в 2022 г. Карты реки Вятка;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обработка и обновление ЭНК Волжского бассейна, созданной в рамках ФЦП «Карта-Река»;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создание ЭНК боковых рек;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обработка русловых съемок для ЭНК;</w:t>
            </w:r>
          </w:p>
          <w:p w:rsidR="004701D8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ремонтируется и настраивается спутниковое навигационное оборудование технического флота;</w:t>
            </w:r>
          </w:p>
          <w:p w:rsidR="00597F85" w:rsidRPr="00F54FD7" w:rsidRDefault="004701D8" w:rsidP="00DB53F5">
            <w:pPr>
              <w:pStyle w:val="ConsPlusCell"/>
              <w:widowControl/>
              <w:tabs>
                <w:tab w:val="left" w:pos="168"/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4FD7">
              <w:rPr>
                <w:rFonts w:ascii="Times New Roman" w:hAnsi="Times New Roman" w:cs="Times New Roman"/>
                <w:sz w:val="16"/>
                <w:szCs w:val="16"/>
              </w:rPr>
              <w:t>устанавливаются комплекты СТК (АПИК, СОК, СКУП) на суда технического флота.</w:t>
            </w:r>
          </w:p>
        </w:tc>
        <w:tc>
          <w:tcPr>
            <w:tcW w:w="2539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F54FD7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F54FD7" w:rsidTr="000966AB">
        <w:tc>
          <w:tcPr>
            <w:tcW w:w="284" w:type="dxa"/>
          </w:tcPr>
          <w:p w:rsidR="00B71886" w:rsidRPr="00F54FD7" w:rsidRDefault="00B71886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F54FD7" w:rsidRDefault="008C1457" w:rsidP="00794F0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F54FD7" w:rsidRDefault="007856B3" w:rsidP="002F780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а) </w:t>
            </w:r>
            <w:r w:rsidR="002F780A" w:rsidRPr="00F54FD7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</w:t>
            </w:r>
            <w:r w:rsidR="002F780A" w:rsidRPr="00F54FD7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F54FD7">
              <w:rPr>
                <w:sz w:val="18"/>
                <w:szCs w:val="18"/>
              </w:rPr>
              <w:t>.02.</w:t>
            </w:r>
            <w:r w:rsidR="002F780A" w:rsidRPr="00F54FD7">
              <w:rPr>
                <w:sz w:val="18"/>
                <w:szCs w:val="18"/>
              </w:rPr>
              <w:t>1995 №</w:t>
            </w:r>
            <w:r w:rsidR="00906551" w:rsidRPr="00F54FD7">
              <w:rPr>
                <w:sz w:val="18"/>
                <w:szCs w:val="18"/>
              </w:rPr>
              <w:t> </w:t>
            </w:r>
            <w:r w:rsidR="002F780A" w:rsidRPr="00F54FD7">
              <w:rPr>
                <w:sz w:val="18"/>
                <w:szCs w:val="18"/>
              </w:rPr>
              <w:t>11 «Положение о лоцманской службе и лоцманской проводке судов по внутренним судоходным путям Российской Федерации»;</w:t>
            </w:r>
          </w:p>
          <w:p w:rsidR="00B71886" w:rsidRPr="00F54FD7" w:rsidRDefault="007856B3" w:rsidP="0068128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в) </w:t>
            </w:r>
            <w:r w:rsidR="002F780A" w:rsidRPr="00F54FD7">
              <w:rPr>
                <w:sz w:val="18"/>
                <w:szCs w:val="18"/>
              </w:rPr>
              <w:t xml:space="preserve">Приказ Минтранса РФ </w:t>
            </w:r>
            <w:r w:rsidR="002F780A" w:rsidRPr="00F54FD7">
              <w:rPr>
                <w:sz w:val="18"/>
                <w:szCs w:val="18"/>
              </w:rPr>
              <w:lastRenderedPageBreak/>
              <w:t>от 04</w:t>
            </w:r>
            <w:r w:rsidR="00906551" w:rsidRPr="00F54FD7">
              <w:rPr>
                <w:sz w:val="18"/>
                <w:szCs w:val="18"/>
              </w:rPr>
              <w:t>.09.</w:t>
            </w:r>
            <w:r w:rsidR="002F780A" w:rsidRPr="00F54FD7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F54FD7">
              <w:rPr>
                <w:sz w:val="18"/>
                <w:szCs w:val="18"/>
              </w:rPr>
              <w:t>;</w:t>
            </w:r>
          </w:p>
          <w:p w:rsidR="00681281" w:rsidRPr="00F54FD7" w:rsidRDefault="00D95C73" w:rsidP="000E4732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F54FD7">
              <w:rPr>
                <w:sz w:val="18"/>
                <w:szCs w:val="18"/>
              </w:rPr>
              <w:t> </w:t>
            </w:r>
            <w:r w:rsidRPr="00F54FD7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F54FD7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F54FD7" w:rsidRDefault="001D4627" w:rsidP="001D4627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F54FD7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F54FD7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F54FD7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F54FD7" w:rsidTr="000966AB">
        <w:tc>
          <w:tcPr>
            <w:tcW w:w="284" w:type="dxa"/>
          </w:tcPr>
          <w:p w:rsidR="005C79DB" w:rsidRPr="00F54FD7" w:rsidRDefault="00B71886" w:rsidP="003A79BC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F54FD7" w:rsidRDefault="008C1457" w:rsidP="000066A3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12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F54FD7" w:rsidRDefault="00F7723B" w:rsidP="00746E56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F54FD7" w:rsidRDefault="00F7723B" w:rsidP="00E66A7D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F54FD7" w:rsidRDefault="00F7723B" w:rsidP="00F7723B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</w:t>
            </w:r>
          </w:p>
        </w:tc>
      </w:tr>
      <w:tr w:rsidR="009F4FEA" w:rsidRPr="00F54FD7" w:rsidTr="002E3F99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121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Городецкий РГСиС (шлюзы № 13-14, № 15-16) с 22.04.2020 по 16.11.2020;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 РГСиС (шлюз № 17-18) с 20.04.2020 по 16.11.2020;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РГСиС (шлюзы № 21-22, № 23-24) с 18.04.2020 по 16.11.2020;</w:t>
            </w:r>
          </w:p>
          <w:p w:rsidR="009F4FEA" w:rsidRPr="00F54FD7" w:rsidRDefault="009F4FEA" w:rsidP="009F4FEA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РГСиС (шлюз № 25-26) с 07.04.2020 по 24.11.2020;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Фактические сроки работы: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Городецкий РГСиС (шлюзы № 13-14, № 15-16) с 22.04.2020;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 РГСиС (шлюз № 17-18) с 20.04.2020;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РГСиС (шлюзы № 21-22, № 23-24) с 15.04.2020;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РГСиС (шлюз № 25-26) с 01.04.2020;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9F4FEA" w:rsidRPr="00F54FD7" w:rsidRDefault="009F4FEA" w:rsidP="009F4FEA">
            <w:pPr>
              <w:jc w:val="both"/>
              <w:rPr>
                <w:sz w:val="18"/>
                <w:szCs w:val="18"/>
              </w:rPr>
            </w:pPr>
          </w:p>
          <w:p w:rsidR="009F4FEA" w:rsidRPr="00F54FD7" w:rsidRDefault="009F4FEA" w:rsidP="009F4FEA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9F4FEA" w:rsidRPr="00F54FD7" w:rsidTr="00D26126">
        <w:trPr>
          <w:cantSplit/>
        </w:trPr>
        <w:tc>
          <w:tcPr>
            <w:tcW w:w="28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121" w:type="dxa"/>
          </w:tcPr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9F4FEA" w:rsidRPr="00F54FD7" w:rsidRDefault="009F4FEA" w:rsidP="009F4FEA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9F4FEA" w:rsidRPr="00F54FD7" w:rsidRDefault="009F4FEA" w:rsidP="009F4F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Pr="00F54FD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t>Приложение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1 к графе №</w:t>
      </w:r>
      <w:r w:rsidR="005219CF" w:rsidRPr="00F54FD7">
        <w:rPr>
          <w:sz w:val="18"/>
          <w:szCs w:val="18"/>
        </w:rPr>
        <w:t> </w:t>
      </w:r>
      <w:r w:rsidRPr="00F54FD7">
        <w:rPr>
          <w:sz w:val="18"/>
          <w:szCs w:val="18"/>
        </w:rPr>
        <w:t>5 формы 9в-3</w:t>
      </w:r>
    </w:p>
    <w:p w:rsidR="00E22DFB" w:rsidRPr="00F54FD7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F54FD7" w:rsidRDefault="00E22DFB" w:rsidP="00E22DFB">
      <w:pPr>
        <w:keepNext/>
        <w:keepLines/>
        <w:jc w:val="center"/>
        <w:rPr>
          <w:sz w:val="18"/>
          <w:szCs w:val="18"/>
        </w:rPr>
      </w:pPr>
      <w:r w:rsidRPr="00F54FD7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F54FD7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F54FD7">
        <w:rPr>
          <w:b/>
          <w:sz w:val="18"/>
          <w:szCs w:val="18"/>
        </w:rPr>
        <w:t>Перечень судовых ходов в навигацию 20</w:t>
      </w:r>
      <w:r w:rsidR="006E3736" w:rsidRPr="00F54FD7">
        <w:rPr>
          <w:b/>
          <w:sz w:val="18"/>
          <w:szCs w:val="18"/>
        </w:rPr>
        <w:t>20</w:t>
      </w:r>
      <w:r w:rsidRPr="00F54FD7">
        <w:rPr>
          <w:b/>
          <w:sz w:val="18"/>
          <w:szCs w:val="18"/>
        </w:rPr>
        <w:t xml:space="preserve"> г.</w:t>
      </w:r>
    </w:p>
    <w:p w:rsidR="00E22DFB" w:rsidRPr="00F54FD7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A87919" w:rsidRPr="00F54FD7" w:rsidTr="00B71F31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нижняя граница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Протяженность (км)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Габарит, глубина, см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Габарит, ширина, м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Водпост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Проектный уровень воды (абс. отм. м) над “0” графика, см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сроки действия СНО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продолжительность, дней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МШБ</w:t>
            </w:r>
            <w:r w:rsidRPr="00F54FD7">
              <w:rPr>
                <w:sz w:val="18"/>
                <w:szCs w:val="18"/>
              </w:rPr>
              <w:br/>
              <w:t>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350 </w:t>
            </w:r>
            <w:r w:rsidRPr="00F54FD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350 </w:t>
            </w:r>
            <w:r w:rsidRPr="00F54FD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НБ Городецкого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211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19" w:rsidRPr="00F54FD7" w:rsidRDefault="00A87919" w:rsidP="00B71F31">
            <w:pPr>
              <w:rPr>
                <w:rFonts w:eastAsiaTheme="minorEastAsia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Ураково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Ураково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18.апр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16.ноя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МШБ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Саратовского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07.апр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232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06.апр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233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243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Волгоградского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244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Волгоградский </w:t>
            </w:r>
            <w:r w:rsidRPr="00F54FD7">
              <w:rPr>
                <w:sz w:val="18"/>
                <w:szCs w:val="18"/>
              </w:rPr>
              <w:lastRenderedPageBreak/>
              <w:t>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Сероглазовка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Енотаевск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Сероглазовка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о.п. Стрелецкое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вход в Волго-Донской судоходный канал, р.Волга,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380 </w:t>
            </w:r>
            <w:r w:rsidRPr="00F54FD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252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отражат.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отражат.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209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н.п. Курмыш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154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154</w:t>
            </w:r>
          </w:p>
        </w:tc>
      </w:tr>
      <w:tr w:rsidR="00A87919" w:rsidRPr="00F54FD7" w:rsidTr="00B71F31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11.ноя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207</w:t>
            </w:r>
          </w:p>
        </w:tc>
      </w:tr>
      <w:tr w:rsidR="00A87919" w:rsidRPr="00F54FD7" w:rsidTr="00B71F31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(р. Волга)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19.апр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207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Чебоксарское водохранилище - подход к пристани Макарьево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992,8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пос.Макарьево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Чебоксарского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28.04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14.10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170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- дельта - судоходная трасса р. Бузан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380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убежище Мордово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lastRenderedPageBreak/>
              <w:t>Куйбышевское водохранилище - дополнительный судовой ход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1-К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A87919" w:rsidRPr="00F54FD7" w:rsidTr="00B71F31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дополнительный судовой ход № 2-К (р. 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212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вход в убежище Кирельское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с. Кирельское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Куйбышевское водохранилище - подход к убежищу 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Куйбышевское водохранилище - вход в убежище устье р. Меша, р.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ВБ Самарского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213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- воложка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 -подход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 - подходы к остановочному пункту Сарпинский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остановочный пункт Сарпинский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река Волга  -подход к остановочному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воложка Куропатка,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воложка Куропатка,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05.апр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235</w:t>
            </w:r>
          </w:p>
        </w:tc>
      </w:tr>
      <w:tr w:rsidR="00A87919" w:rsidRPr="00F54FD7" w:rsidTr="00B71F31">
        <w:trPr>
          <w:trHeight w:val="63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Река Волга - дельта - судоходная трасса р.Волга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17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lastRenderedPageBreak/>
              <w:t>Река Волга - дельта - судоходная трасса р.Волга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19км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31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12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31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68км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37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  <w:tr w:rsidR="00A87919" w:rsidRPr="00F54FD7" w:rsidTr="00B71F31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Река Волга - дельта - судоходная трасса протока Гандурино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68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80 км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12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 xml:space="preserve">250 </w:t>
            </w:r>
            <w:r w:rsidRPr="00F54FD7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50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300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неосвещ.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Астрахань</w:t>
            </w:r>
          </w:p>
          <w:p w:rsidR="00A87919" w:rsidRPr="00F54FD7" w:rsidRDefault="00A87919" w:rsidP="00B71F31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(-25.29)</w:t>
            </w:r>
          </w:p>
          <w:p w:rsidR="00A87919" w:rsidRPr="00F54FD7" w:rsidRDefault="00A87919" w:rsidP="00B71F31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01.апр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19" w:rsidRPr="00F54FD7" w:rsidRDefault="00A87919" w:rsidP="00B71F31">
            <w:pPr>
              <w:autoSpaceDE/>
              <w:autoSpaceDN/>
              <w:jc w:val="center"/>
              <w:rPr>
                <w:rFonts w:eastAsiaTheme="minorEastAsia"/>
                <w:sz w:val="18"/>
                <w:szCs w:val="18"/>
              </w:rPr>
            </w:pPr>
            <w:r w:rsidRPr="00F54FD7">
              <w:rPr>
                <w:rFonts w:eastAsiaTheme="minorEastAsia"/>
                <w:sz w:val="18"/>
                <w:szCs w:val="18"/>
              </w:rPr>
              <w:t>236</w:t>
            </w:r>
          </w:p>
        </w:tc>
      </w:tr>
    </w:tbl>
    <w:p w:rsidR="00A87919" w:rsidRPr="00F54FD7" w:rsidRDefault="00A87919" w:rsidP="00E22DFB">
      <w:pPr>
        <w:keepNext/>
        <w:keepLines/>
        <w:jc w:val="center"/>
        <w:rPr>
          <w:b/>
          <w:sz w:val="18"/>
          <w:szCs w:val="18"/>
        </w:rPr>
      </w:pPr>
    </w:p>
    <w:p w:rsidR="006D23CD" w:rsidRPr="00F54FD7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F54FD7">
        <w:rPr>
          <w:rFonts w:eastAsia="Calibri"/>
          <w:sz w:val="22"/>
          <w:szCs w:val="22"/>
          <w:lang w:eastAsia="en-US"/>
        </w:rPr>
        <w:t>Примечани</w:t>
      </w:r>
      <w:r w:rsidR="00A6103C" w:rsidRPr="00F54FD7">
        <w:rPr>
          <w:rFonts w:eastAsia="Calibri"/>
          <w:sz w:val="22"/>
          <w:szCs w:val="22"/>
          <w:lang w:eastAsia="en-US"/>
        </w:rPr>
        <w:t>е</w:t>
      </w:r>
      <w:r w:rsidRPr="00F54FD7">
        <w:rPr>
          <w:rFonts w:eastAsia="Calibri"/>
          <w:sz w:val="22"/>
          <w:szCs w:val="22"/>
          <w:lang w:eastAsia="en-US"/>
        </w:rPr>
        <w:t>:</w:t>
      </w:r>
    </w:p>
    <w:p w:rsidR="006D23CD" w:rsidRPr="00F54FD7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F54FD7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F54FD7">
        <w:rPr>
          <w:rFonts w:eastAsia="Calibri"/>
          <w:sz w:val="22"/>
          <w:szCs w:val="22"/>
          <w:lang w:eastAsia="en-US"/>
        </w:rPr>
        <w:t>одец</w:t>
      </w:r>
      <w:r w:rsidRPr="00F54FD7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F54FD7" w:rsidTr="00F7723B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F54FD7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F54FD7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/с</w:t>
            </w:r>
          </w:p>
        </w:tc>
      </w:tr>
      <w:tr w:rsidR="002461C7" w:rsidRPr="00F54FD7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F54FD7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F54FD7" w:rsidTr="00F7723B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F54FD7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F54FD7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18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0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E3736" w:rsidRPr="00F54FD7" w:rsidRDefault="006E3736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17</w:t>
            </w:r>
          </w:p>
        </w:tc>
      </w:tr>
      <w:tr w:rsidR="006E3736" w:rsidRPr="00F54FD7" w:rsidTr="006E373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6E3736" w:rsidRPr="00F54FD7" w:rsidRDefault="006E3736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4FD7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  <w:tc>
          <w:tcPr>
            <w:tcW w:w="498" w:type="pct"/>
            <w:vAlign w:val="bottom"/>
          </w:tcPr>
          <w:p w:rsidR="006E3736" w:rsidRPr="00F54FD7" w:rsidRDefault="006E3736" w:rsidP="006E373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54FD7">
              <w:rPr>
                <w:sz w:val="24"/>
                <w:szCs w:val="24"/>
              </w:rPr>
              <w:t>24</w:t>
            </w:r>
          </w:p>
        </w:tc>
      </w:tr>
    </w:tbl>
    <w:p w:rsidR="007D48BD" w:rsidRPr="00F54FD7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F54FD7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F54FD7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F54FD7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F54FD7">
        <w:rPr>
          <w:rFonts w:eastAsia="Calibri"/>
          <w:sz w:val="22"/>
          <w:szCs w:val="22"/>
          <w:lang w:eastAsia="en-US"/>
        </w:rPr>
        <w:t>/с.</w:t>
      </w:r>
    </w:p>
    <w:p w:rsidR="00D35AA2" w:rsidRPr="00F54FD7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F54FD7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F54FD7" w:rsidRDefault="005219CF" w:rsidP="005219CF">
      <w:pPr>
        <w:keepNext/>
        <w:keepLines/>
        <w:jc w:val="right"/>
        <w:rPr>
          <w:sz w:val="18"/>
          <w:szCs w:val="18"/>
        </w:rPr>
      </w:pPr>
      <w:r w:rsidRPr="00F54FD7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F54FD7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F54FD7">
        <w:rPr>
          <w:b/>
          <w:sz w:val="24"/>
          <w:szCs w:val="24"/>
        </w:rPr>
        <w:t>по судоходным гидротехническим сооружениям</w:t>
      </w:r>
      <w:r w:rsidR="001C3AC9" w:rsidRPr="00F54FD7">
        <w:rPr>
          <w:b/>
          <w:sz w:val="24"/>
          <w:szCs w:val="24"/>
        </w:rPr>
        <w:t xml:space="preserve"> </w:t>
      </w:r>
      <w:r w:rsidRPr="00F54FD7">
        <w:rPr>
          <w:b/>
          <w:sz w:val="24"/>
          <w:szCs w:val="24"/>
        </w:rPr>
        <w:t>в границах ФБУ «</w:t>
      </w:r>
      <w:r w:rsidR="00364304" w:rsidRPr="00F54FD7">
        <w:rPr>
          <w:b/>
          <w:sz w:val="24"/>
          <w:szCs w:val="24"/>
        </w:rPr>
        <w:t xml:space="preserve">Администрация </w:t>
      </w:r>
      <w:r w:rsidR="00B53CEB" w:rsidRPr="00F54FD7">
        <w:rPr>
          <w:b/>
          <w:sz w:val="24"/>
          <w:szCs w:val="24"/>
        </w:rPr>
        <w:t>Волжского</w:t>
      </w:r>
      <w:r w:rsidR="00364304" w:rsidRPr="00F54FD7">
        <w:rPr>
          <w:b/>
          <w:sz w:val="24"/>
          <w:szCs w:val="24"/>
        </w:rPr>
        <w:t xml:space="preserve"> бассейна</w:t>
      </w:r>
      <w:r w:rsidRPr="00F54FD7">
        <w:rPr>
          <w:b/>
          <w:sz w:val="24"/>
          <w:szCs w:val="24"/>
        </w:rPr>
        <w:t>»</w:t>
      </w:r>
    </w:p>
    <w:p w:rsidR="001C3AC9" w:rsidRPr="00F54FD7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F54FD7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. Суда становятся в два счала, по два в каждом. Глубины на рейде не менее 4 м, грунт - песок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F54FD7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градусов.. 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100м.. Глубины на рейде не менее 4,0 м. от проектного уровня, грунт – крупный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F54FD7" w:rsidTr="00B97248">
        <w:trPr>
          <w:cantSplit/>
        </w:trPr>
        <w:tc>
          <w:tcPr>
            <w:tcW w:w="5000" w:type="pct"/>
            <w:gridSpan w:val="2"/>
          </w:tcPr>
          <w:p w:rsidR="00121DC3" w:rsidRPr="00F54FD7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4FD7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F54FD7" w:rsidRDefault="00121DC3" w:rsidP="00B97248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F54FD7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C0" w:rsidRDefault="004A12C0">
      <w:r>
        <w:separator/>
      </w:r>
    </w:p>
  </w:endnote>
  <w:endnote w:type="continuationSeparator" w:id="0">
    <w:p w:rsidR="004A12C0" w:rsidRDefault="004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C0" w:rsidRDefault="004A12C0">
      <w:r>
        <w:separator/>
      </w:r>
    </w:p>
  </w:footnote>
  <w:footnote w:type="continuationSeparator" w:id="0">
    <w:p w:rsidR="004A12C0" w:rsidRDefault="004A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1DC3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13F5B"/>
    <w:rsid w:val="00427FB0"/>
    <w:rsid w:val="00434F90"/>
    <w:rsid w:val="00442710"/>
    <w:rsid w:val="00443EE3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1846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02DE"/>
    <w:rsid w:val="006333A3"/>
    <w:rsid w:val="00640527"/>
    <w:rsid w:val="006406E8"/>
    <w:rsid w:val="006446DA"/>
    <w:rsid w:val="00645902"/>
    <w:rsid w:val="006527BA"/>
    <w:rsid w:val="006666F3"/>
    <w:rsid w:val="0067047B"/>
    <w:rsid w:val="00670B04"/>
    <w:rsid w:val="00681281"/>
    <w:rsid w:val="0069630C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3736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62F86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803A25"/>
    <w:rsid w:val="008048A2"/>
    <w:rsid w:val="00806127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1144"/>
    <w:rsid w:val="009B2965"/>
    <w:rsid w:val="009B4028"/>
    <w:rsid w:val="009B62E6"/>
    <w:rsid w:val="009C42E4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6103C"/>
    <w:rsid w:val="00A6350F"/>
    <w:rsid w:val="00A64FE3"/>
    <w:rsid w:val="00A67743"/>
    <w:rsid w:val="00A73858"/>
    <w:rsid w:val="00A810F0"/>
    <w:rsid w:val="00A87919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26B2B"/>
    <w:rsid w:val="00B474E2"/>
    <w:rsid w:val="00B50824"/>
    <w:rsid w:val="00B53CEB"/>
    <w:rsid w:val="00B565A2"/>
    <w:rsid w:val="00B63D1A"/>
    <w:rsid w:val="00B66D27"/>
    <w:rsid w:val="00B71886"/>
    <w:rsid w:val="00B81425"/>
    <w:rsid w:val="00B9207B"/>
    <w:rsid w:val="00B97248"/>
    <w:rsid w:val="00BA00E2"/>
    <w:rsid w:val="00BC658E"/>
    <w:rsid w:val="00BC7CA2"/>
    <w:rsid w:val="00BE0556"/>
    <w:rsid w:val="00BF6FB0"/>
    <w:rsid w:val="00BF722C"/>
    <w:rsid w:val="00C022B4"/>
    <w:rsid w:val="00C06673"/>
    <w:rsid w:val="00C172D4"/>
    <w:rsid w:val="00C22AD2"/>
    <w:rsid w:val="00C35932"/>
    <w:rsid w:val="00C57B45"/>
    <w:rsid w:val="00C657EF"/>
    <w:rsid w:val="00C66467"/>
    <w:rsid w:val="00C70DAC"/>
    <w:rsid w:val="00C71018"/>
    <w:rsid w:val="00C72808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22DFB"/>
    <w:rsid w:val="00E253AF"/>
    <w:rsid w:val="00E261A7"/>
    <w:rsid w:val="00E2697F"/>
    <w:rsid w:val="00E26EFC"/>
    <w:rsid w:val="00E6252C"/>
    <w:rsid w:val="00E65906"/>
    <w:rsid w:val="00E66A7D"/>
    <w:rsid w:val="00E77FAC"/>
    <w:rsid w:val="00E81318"/>
    <w:rsid w:val="00E8314E"/>
    <w:rsid w:val="00E916A6"/>
    <w:rsid w:val="00E92A2F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5EA8"/>
    <w:rsid w:val="00F46670"/>
    <w:rsid w:val="00F47898"/>
    <w:rsid w:val="00F50F19"/>
    <w:rsid w:val="00F54FD7"/>
    <w:rsid w:val="00F67AAE"/>
    <w:rsid w:val="00F7723B"/>
    <w:rsid w:val="00F92636"/>
    <w:rsid w:val="00F96F87"/>
    <w:rsid w:val="00FA2116"/>
    <w:rsid w:val="00FA4CB9"/>
    <w:rsid w:val="00FA7386"/>
    <w:rsid w:val="00FB0A4C"/>
    <w:rsid w:val="00FB6331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2BF8C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3716-A918-4742-A124-98F0FF5F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65</cp:revision>
  <cp:lastPrinted>2011-12-28T05:55:00Z</cp:lastPrinted>
  <dcterms:created xsi:type="dcterms:W3CDTF">2016-12-09T05:50:00Z</dcterms:created>
  <dcterms:modified xsi:type="dcterms:W3CDTF">2020-10-09T10:50:00Z</dcterms:modified>
</cp:coreProperties>
</file>