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865" w:rsidRDefault="00934FA7" w:rsidP="009B3459">
      <w:pPr>
        <w:shd w:val="clear" w:color="auto" w:fill="FFFFFF"/>
        <w:spacing w:line="317" w:lineRule="exact"/>
        <w:ind w:left="666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8A74EA">
        <w:rPr>
          <w:sz w:val="28"/>
          <w:szCs w:val="28"/>
        </w:rPr>
        <w:t> </w:t>
      </w:r>
      <w:r>
        <w:rPr>
          <w:sz w:val="28"/>
          <w:szCs w:val="28"/>
        </w:rPr>
        <w:t>1</w:t>
      </w:r>
    </w:p>
    <w:p w:rsidR="00934FA7" w:rsidRDefault="00934FA7" w:rsidP="009B3459">
      <w:pPr>
        <w:shd w:val="clear" w:color="auto" w:fill="FFFFFF"/>
        <w:spacing w:line="317" w:lineRule="exact"/>
        <w:ind w:left="6663"/>
        <w:jc w:val="center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</w:p>
    <w:p w:rsidR="00934FA7" w:rsidRDefault="00934FA7" w:rsidP="009B3459">
      <w:pPr>
        <w:shd w:val="clear" w:color="auto" w:fill="FFFFFF"/>
        <w:spacing w:line="317" w:lineRule="exact"/>
        <w:ind w:left="6663"/>
        <w:jc w:val="center"/>
        <w:rPr>
          <w:sz w:val="28"/>
          <w:szCs w:val="28"/>
        </w:rPr>
      </w:pPr>
      <w:r>
        <w:rPr>
          <w:sz w:val="28"/>
          <w:szCs w:val="28"/>
        </w:rPr>
        <w:t>Росморречфлота</w:t>
      </w:r>
    </w:p>
    <w:p w:rsidR="00934FA7" w:rsidRDefault="0006471E" w:rsidP="009B3459">
      <w:pPr>
        <w:shd w:val="clear" w:color="auto" w:fill="FFFFFF"/>
        <w:spacing w:line="317" w:lineRule="exact"/>
        <w:ind w:left="666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15.12.2017 </w:t>
      </w:r>
      <w:r w:rsidR="00934FA7">
        <w:rPr>
          <w:sz w:val="28"/>
          <w:szCs w:val="28"/>
        </w:rPr>
        <w:t>№</w:t>
      </w:r>
      <w:r w:rsidR="008A74EA">
        <w:rPr>
          <w:sz w:val="28"/>
          <w:szCs w:val="28"/>
        </w:rPr>
        <w:t> </w:t>
      </w:r>
      <w:r>
        <w:rPr>
          <w:sz w:val="28"/>
          <w:szCs w:val="28"/>
        </w:rPr>
        <w:t>ВО-</w:t>
      </w:r>
      <w:r w:rsidR="008A74EA">
        <w:rPr>
          <w:sz w:val="28"/>
          <w:szCs w:val="28"/>
        </w:rPr>
        <w:t>3</w:t>
      </w:r>
      <w:r>
        <w:rPr>
          <w:sz w:val="28"/>
          <w:szCs w:val="28"/>
        </w:rPr>
        <w:t>44-р</w:t>
      </w:r>
    </w:p>
    <w:p w:rsidR="00E25E0B" w:rsidRDefault="00E25E0B" w:rsidP="00FC630B">
      <w:pPr>
        <w:shd w:val="clear" w:color="auto" w:fill="FFFFFF"/>
        <w:spacing w:line="317" w:lineRule="exact"/>
        <w:ind w:left="48"/>
        <w:jc w:val="center"/>
        <w:rPr>
          <w:b/>
          <w:sz w:val="28"/>
          <w:szCs w:val="28"/>
        </w:rPr>
      </w:pPr>
    </w:p>
    <w:p w:rsidR="00E25E0B" w:rsidRDefault="00E25E0B" w:rsidP="00FC630B">
      <w:pPr>
        <w:shd w:val="clear" w:color="auto" w:fill="FFFFFF"/>
        <w:spacing w:line="317" w:lineRule="exact"/>
        <w:ind w:left="48"/>
        <w:jc w:val="center"/>
        <w:rPr>
          <w:b/>
          <w:sz w:val="28"/>
          <w:szCs w:val="28"/>
        </w:rPr>
      </w:pPr>
    </w:p>
    <w:p w:rsidR="00FA7588" w:rsidRPr="00283AB2" w:rsidRDefault="00FA7588" w:rsidP="00FC630B">
      <w:pPr>
        <w:shd w:val="clear" w:color="auto" w:fill="FFFFFF"/>
        <w:spacing w:line="317" w:lineRule="exact"/>
        <w:ind w:left="48"/>
        <w:jc w:val="center"/>
        <w:rPr>
          <w:b/>
          <w:sz w:val="28"/>
          <w:szCs w:val="28"/>
        </w:rPr>
      </w:pPr>
      <w:r w:rsidRPr="00283AB2">
        <w:rPr>
          <w:b/>
          <w:sz w:val="28"/>
          <w:szCs w:val="28"/>
        </w:rPr>
        <w:t xml:space="preserve">Общие положения </w:t>
      </w:r>
      <w:r w:rsidR="00FC630B" w:rsidRPr="00283AB2">
        <w:rPr>
          <w:b/>
          <w:sz w:val="28"/>
          <w:szCs w:val="28"/>
        </w:rPr>
        <w:t>о категориях внутренних водных путей, сроках работы средств навигационного оборудования и судоходных гидротехнических сооружений</w:t>
      </w:r>
    </w:p>
    <w:p w:rsidR="00FA7588" w:rsidRPr="00FA7588" w:rsidRDefault="00FA7588" w:rsidP="00FC630B">
      <w:pPr>
        <w:shd w:val="clear" w:color="auto" w:fill="FFFFFF"/>
        <w:spacing w:line="317" w:lineRule="exact"/>
        <w:ind w:left="48"/>
        <w:rPr>
          <w:sz w:val="28"/>
          <w:szCs w:val="28"/>
        </w:rPr>
      </w:pPr>
    </w:p>
    <w:p w:rsidR="00F9140B" w:rsidRPr="009B3459" w:rsidRDefault="00F9140B" w:rsidP="005D57D7">
      <w:pPr>
        <w:pStyle w:val="1"/>
      </w:pPr>
      <w:r w:rsidRPr="009B3459">
        <w:t>Перечень судовых ходов</w:t>
      </w:r>
      <w:r w:rsidR="0002238C" w:rsidRPr="009B3459">
        <w:t xml:space="preserve"> (</w:t>
      </w:r>
      <w:r w:rsidR="00BC4209" w:rsidRPr="009B3459">
        <w:t>П</w:t>
      </w:r>
      <w:r w:rsidR="0002238C" w:rsidRPr="009B3459">
        <w:t>риложение №</w:t>
      </w:r>
      <w:r w:rsidR="009B3459">
        <w:t> </w:t>
      </w:r>
      <w:r w:rsidR="0002238C" w:rsidRPr="009B3459">
        <w:t>2)</w:t>
      </w:r>
      <w:r w:rsidRPr="009B3459">
        <w:t xml:space="preserve"> включает участки внутренних водных путей с </w:t>
      </w:r>
      <w:r w:rsidR="001D7B58" w:rsidRPr="009B3459">
        <w:t>одинаковыми</w:t>
      </w:r>
      <w:r w:rsidRPr="009B3459">
        <w:t xml:space="preserve"> гарантированными габаритами судовых ходов, проектной отметкой уровня воды, категориями и сроками действия средств навигационной обстановки.</w:t>
      </w:r>
    </w:p>
    <w:p w:rsidR="0002238C" w:rsidRPr="009C3166" w:rsidRDefault="0002238C" w:rsidP="005D57D7">
      <w:pPr>
        <w:pStyle w:val="1"/>
      </w:pPr>
      <w:r w:rsidRPr="009C3166">
        <w:t xml:space="preserve">Внутренние водные пути по условиям обеспечения безопасности судоходства подразделяются на семь категорий: </w:t>
      </w:r>
    </w:p>
    <w:p w:rsidR="0002238C" w:rsidRPr="009C3166" w:rsidRDefault="0002238C" w:rsidP="00C23738">
      <w:pPr>
        <w:pStyle w:val="2"/>
      </w:pPr>
      <w:r w:rsidRPr="009C3166">
        <w:t>внутренние водные пути с гарантированными габаритами судовых ходов и освещаемой навигационной обстановкой (первая категория);</w:t>
      </w:r>
    </w:p>
    <w:p w:rsidR="0002238C" w:rsidRPr="009C3166" w:rsidRDefault="0002238C" w:rsidP="00C23738">
      <w:pPr>
        <w:pStyle w:val="2"/>
      </w:pPr>
      <w:r w:rsidRPr="009C3166">
        <w:t>внутренние водные пути с гарантированными габаритами судовых ходов и со светоотражающей навигационной обстановкой (вторая категория);</w:t>
      </w:r>
    </w:p>
    <w:p w:rsidR="0002238C" w:rsidRPr="009C3166" w:rsidRDefault="0002238C" w:rsidP="00C23738">
      <w:pPr>
        <w:pStyle w:val="2"/>
      </w:pPr>
      <w:r w:rsidRPr="009C3166">
        <w:t>внутренние водные пути с гарантированными габаритами судовых ходов и с неосвещаемой навигационной обстановкой (третья категория);</w:t>
      </w:r>
    </w:p>
    <w:p w:rsidR="0002238C" w:rsidRPr="009C3166" w:rsidRDefault="0002238C" w:rsidP="00C23738">
      <w:pPr>
        <w:pStyle w:val="2"/>
      </w:pPr>
      <w:r w:rsidRPr="009C3166">
        <w:t>внутренние водные пути без гарантированных габаритов судовых ходов и с освещаемой навигационной обстановкой (четвертая категория);</w:t>
      </w:r>
    </w:p>
    <w:p w:rsidR="0002238C" w:rsidRPr="009C3166" w:rsidRDefault="0002238C" w:rsidP="00C23738">
      <w:pPr>
        <w:pStyle w:val="2"/>
      </w:pPr>
      <w:r w:rsidRPr="009C3166">
        <w:t>внутренние водные пути без гарантированных габаритов судовых ходов и со светоотражающей навигационной обстановкой (пятая категория);</w:t>
      </w:r>
    </w:p>
    <w:p w:rsidR="0002238C" w:rsidRPr="009C3166" w:rsidRDefault="0002238C" w:rsidP="00C23738">
      <w:pPr>
        <w:pStyle w:val="2"/>
      </w:pPr>
      <w:r w:rsidRPr="009C3166">
        <w:t>внутренние водные пути без гарантированных габаритов судовых ходов и с неосвещаемой навигационной обстановкой (шестая категория);</w:t>
      </w:r>
    </w:p>
    <w:p w:rsidR="0002238C" w:rsidRDefault="0002238C" w:rsidP="00C23738">
      <w:pPr>
        <w:pStyle w:val="2"/>
      </w:pPr>
      <w:r w:rsidRPr="009C3166">
        <w:t>внутренние водные пути без гарантированных габаритов судовых ходов и без навигационной обстановки (седьмая категория).</w:t>
      </w:r>
    </w:p>
    <w:p w:rsidR="007B0865" w:rsidRPr="000A0599" w:rsidRDefault="003D0138" w:rsidP="005D57D7">
      <w:pPr>
        <w:pStyle w:val="1"/>
      </w:pPr>
      <w:r>
        <w:t>П</w:t>
      </w:r>
      <w:r w:rsidR="007B0865" w:rsidRPr="000A0599">
        <w:t>рогнозные сроки действия средств навигационно</w:t>
      </w:r>
      <w:r w:rsidR="00932C83">
        <w:t>го</w:t>
      </w:r>
      <w:r w:rsidR="007B0865" w:rsidRPr="000A0599">
        <w:t xml:space="preserve"> об</w:t>
      </w:r>
      <w:r w:rsidR="00932C83">
        <w:t>орудования</w:t>
      </w:r>
      <w:r w:rsidR="007B0865" w:rsidRPr="000A0599">
        <w:t xml:space="preserve"> и судоходных гидротехнических сооружений</w:t>
      </w:r>
      <w:r>
        <w:t>, указанные в перечне судовых ходов и сроках работы</w:t>
      </w:r>
      <w:r w:rsidR="002F56E9">
        <w:t xml:space="preserve"> СГТС, </w:t>
      </w:r>
      <w:r w:rsidR="007B0865" w:rsidRPr="000A0599">
        <w:t>рассчитаны по данным многолетних гидрометеорологических наблюдений с уч</w:t>
      </w:r>
      <w:r w:rsidR="00002893">
        <w:t>е</w:t>
      </w:r>
      <w:r w:rsidR="007B0865" w:rsidRPr="000A0599">
        <w:t>том проведения капитальных работ и реконструкции.</w:t>
      </w:r>
    </w:p>
    <w:p w:rsidR="007B0865" w:rsidRPr="00CE069A" w:rsidRDefault="007B0865" w:rsidP="00C23738">
      <w:pPr>
        <w:pStyle w:val="2"/>
      </w:pPr>
      <w:r w:rsidRPr="00CE069A">
        <w:t xml:space="preserve">Конкретные даты открытия и закрытия работы средств  навигационного оборудования и судоходных гидротехнических сооружений зависят от сроков очищения судовых ходов </w:t>
      </w:r>
      <w:proofErr w:type="gramStart"/>
      <w:r w:rsidRPr="00CE069A">
        <w:t>от</w:t>
      </w:r>
      <w:proofErr w:type="gramEnd"/>
      <w:r w:rsidRPr="00CE069A">
        <w:t xml:space="preserve"> льда и начала л</w:t>
      </w:r>
      <w:r w:rsidR="00EA7FC5">
        <w:t>е</w:t>
      </w:r>
      <w:r w:rsidRPr="00CE069A">
        <w:t>дообразования.</w:t>
      </w:r>
    </w:p>
    <w:p w:rsidR="007B0865" w:rsidRPr="00CE069A" w:rsidRDefault="007B0865" w:rsidP="00C23738">
      <w:pPr>
        <w:pStyle w:val="2"/>
      </w:pPr>
      <w:r w:rsidRPr="00CE069A">
        <w:t xml:space="preserve">В случае не очищения водных путей </w:t>
      </w:r>
      <w:proofErr w:type="gramStart"/>
      <w:r w:rsidRPr="00CE069A">
        <w:t>от</w:t>
      </w:r>
      <w:proofErr w:type="gramEnd"/>
      <w:r w:rsidRPr="00CE069A">
        <w:t xml:space="preserve"> льда в установленные сроки, датой открытия (начала работы) средств навигационного оборудования является дата окончания полной установки плавучих знаков.</w:t>
      </w:r>
    </w:p>
    <w:p w:rsidR="007B0865" w:rsidRPr="00CE069A" w:rsidRDefault="007B0865" w:rsidP="00C23738">
      <w:pPr>
        <w:pStyle w:val="2"/>
      </w:pPr>
      <w:r w:rsidRPr="00CE069A">
        <w:t>В случае наступления раннего л</w:t>
      </w:r>
      <w:r w:rsidR="00EA7FC5">
        <w:t>е</w:t>
      </w:r>
      <w:r w:rsidRPr="00CE069A">
        <w:t>дообразования датой закрытия (окончания работы) средств навигационного оборудования является дата начала массовой уборки плавучих знаков. При появлении явлений л</w:t>
      </w:r>
      <w:r w:rsidR="00EA7FC5">
        <w:t>е</w:t>
      </w:r>
      <w:r w:rsidRPr="00CE069A">
        <w:t>дообразования (забереги, закраины, сало, шуга) производится полное снятие знаков плавучей обстановки.</w:t>
      </w:r>
    </w:p>
    <w:p w:rsidR="00F33FBD" w:rsidRDefault="008F66C3" w:rsidP="005D57D7">
      <w:pPr>
        <w:pStyle w:val="1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9.85pt;margin-top:203.25pt;width:3.55pt;height:5.75pt;z-index:251660288" stroked="f" strokecolor="blue">
            <v:textbox>
              <w:txbxContent>
                <w:p w:rsidR="007B0865" w:rsidRPr="009249D9" w:rsidRDefault="007B0865" w:rsidP="007B0865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7B0865" w:rsidRPr="00CE069A">
        <w:t xml:space="preserve">На реках, озерах, водохранилищах и межшлюзовых бьефах Единой глубоководной системы плавучая и освещаемая береговая судоходная обстановка открывается по мере их очищения </w:t>
      </w:r>
      <w:proofErr w:type="gramStart"/>
      <w:r w:rsidR="007B0865" w:rsidRPr="00CE069A">
        <w:t>от</w:t>
      </w:r>
      <w:proofErr w:type="gramEnd"/>
      <w:r w:rsidR="007B0865" w:rsidRPr="00CE069A">
        <w:t xml:space="preserve"> льда, прекращение действия плавучей и освещаемой береговой обстановки – перед началом ледообразования.</w:t>
      </w:r>
    </w:p>
    <w:p w:rsidR="00EA05E7" w:rsidRDefault="007B0865" w:rsidP="005D57D7">
      <w:pPr>
        <w:pStyle w:val="1"/>
      </w:pPr>
      <w:r w:rsidRPr="00CE069A">
        <w:t>Сроки действия средств навигационного оборудования сокращаются при прекращении судоходства вследствие снижения уровней воды ниже проектных отметок.</w:t>
      </w:r>
    </w:p>
    <w:p w:rsidR="007B0865" w:rsidRPr="00CE069A" w:rsidRDefault="00EA05E7" w:rsidP="005D57D7">
      <w:pPr>
        <w:pStyle w:val="1"/>
      </w:pPr>
      <w:r>
        <w:t xml:space="preserve">На внутренних водных путях в период до </w:t>
      </w:r>
      <w:r w:rsidR="00EB1EFF">
        <w:t xml:space="preserve">начала </w:t>
      </w:r>
      <w:r>
        <w:t>выставления</w:t>
      </w:r>
      <w:r w:rsidR="00EB1EFF">
        <w:t xml:space="preserve"> средств навигационного оборудования</w:t>
      </w:r>
      <w:r>
        <w:t>, а также после</w:t>
      </w:r>
      <w:r w:rsidR="00EB1EFF">
        <w:t xml:space="preserve"> их</w:t>
      </w:r>
      <w:r>
        <w:t xml:space="preserve"> снятия и до наступления ледостава устанавливается седьмая категория внутренних водных путей.</w:t>
      </w:r>
    </w:p>
    <w:p w:rsidR="007B0865" w:rsidRPr="00CE069A" w:rsidRDefault="007B0865" w:rsidP="005D57D7">
      <w:pPr>
        <w:pStyle w:val="1"/>
      </w:pPr>
      <w:r w:rsidRPr="00CE069A">
        <w:t>Сроки начала и окончания работы шлюзов могут уточняться в зависимости от фактического развития гидрометеорологической и ледовой обстановки и технического состояния гидротехнических сооружений.</w:t>
      </w:r>
    </w:p>
    <w:p w:rsidR="007B0865" w:rsidRPr="00CE069A" w:rsidRDefault="007B0865" w:rsidP="008D1597">
      <w:pPr>
        <w:pStyle w:val="2"/>
      </w:pPr>
      <w:r w:rsidRPr="00CE069A">
        <w:t>Сроки начала работы гидроузлов на р. Северский Донец могут изменяться на более поздние в связи с необходимостью пропуска ценных пород рыб.</w:t>
      </w:r>
    </w:p>
    <w:p w:rsidR="00D6567C" w:rsidRDefault="007B0865" w:rsidP="00D6567C">
      <w:pPr>
        <w:pStyle w:val="2"/>
      </w:pPr>
      <w:r w:rsidRPr="00CE069A">
        <w:t xml:space="preserve">Подъем плотин Москворецкой шлюзованной системы, гидроузлов Белоомут, Кузьминск, Константиновский, Николаевский и </w:t>
      </w:r>
      <w:proofErr w:type="spellStart"/>
      <w:r w:rsidRPr="00CE069A">
        <w:t>Кочетовский</w:t>
      </w:r>
      <w:proofErr w:type="spellEnd"/>
      <w:r w:rsidRPr="00CE069A">
        <w:t xml:space="preserve"> производится с</w:t>
      </w:r>
      <w:r w:rsidR="00D6567C">
        <w:t> </w:t>
      </w:r>
      <w:r w:rsidRPr="00CE069A">
        <w:t>момента спада пика паводкового уровня до рас</w:t>
      </w:r>
      <w:r w:rsidR="00C23738">
        <w:t>четной отметки оголения устоев.</w:t>
      </w:r>
    </w:p>
    <w:p w:rsidR="00D6567C" w:rsidRDefault="007B0865" w:rsidP="005D57D7">
      <w:pPr>
        <w:pStyle w:val="1"/>
        <w:rPr>
          <w:rStyle w:val="10"/>
        </w:rPr>
      </w:pPr>
      <w:proofErr w:type="spellStart"/>
      <w:r w:rsidRPr="00D6567C">
        <w:rPr>
          <w:rStyle w:val="10"/>
        </w:rPr>
        <w:t>Судопропуск</w:t>
      </w:r>
      <w:proofErr w:type="spellEnd"/>
      <w:r w:rsidRPr="00D6567C">
        <w:rPr>
          <w:rStyle w:val="10"/>
        </w:rPr>
        <w:t xml:space="preserve"> через шлюзы начинается в 09.00</w:t>
      </w:r>
      <w:r w:rsidR="00D6567C">
        <w:rPr>
          <w:rStyle w:val="10"/>
        </w:rPr>
        <w:t> </w:t>
      </w:r>
      <w:r w:rsidRPr="00D6567C">
        <w:rPr>
          <w:rStyle w:val="10"/>
        </w:rPr>
        <w:t xml:space="preserve">часов даты начала навигации и завершается </w:t>
      </w:r>
      <w:r w:rsidR="007E6637" w:rsidRPr="00D6567C">
        <w:rPr>
          <w:rStyle w:val="10"/>
        </w:rPr>
        <w:t xml:space="preserve">- </w:t>
      </w:r>
      <w:r w:rsidRPr="00D6567C">
        <w:rPr>
          <w:rStyle w:val="10"/>
        </w:rPr>
        <w:t xml:space="preserve"> в</w:t>
      </w:r>
      <w:r w:rsidR="00D6567C">
        <w:rPr>
          <w:rStyle w:val="10"/>
        </w:rPr>
        <w:t> </w:t>
      </w:r>
      <w:r w:rsidRPr="00D6567C">
        <w:rPr>
          <w:rStyle w:val="10"/>
        </w:rPr>
        <w:t>24.00 часа даты окончания навигации.</w:t>
      </w:r>
    </w:p>
    <w:p w:rsidR="007B0865" w:rsidRDefault="007B0865" w:rsidP="00D6567C">
      <w:pPr>
        <w:pStyle w:val="2"/>
      </w:pPr>
      <w:r w:rsidRPr="00CE069A">
        <w:t xml:space="preserve">В период навигации </w:t>
      </w:r>
      <w:proofErr w:type="gramStart"/>
      <w:r w:rsidRPr="00CE069A">
        <w:t>подъем</w:t>
      </w:r>
      <w:proofErr w:type="gramEnd"/>
      <w:r w:rsidRPr="00CE069A">
        <w:t xml:space="preserve"> и спуск  судов через Красноярский судоподъемник производится с 08.00 до 20.00</w:t>
      </w:r>
      <w:r w:rsidR="00D6567C">
        <w:t> </w:t>
      </w:r>
      <w:r w:rsidRPr="00CE069A">
        <w:t>часов.</w:t>
      </w:r>
    </w:p>
    <w:p w:rsidR="007B0865" w:rsidRDefault="007B0865" w:rsidP="005D57D7">
      <w:pPr>
        <w:pStyle w:val="1"/>
      </w:pPr>
      <w:r w:rsidRPr="0055078C">
        <w:t xml:space="preserve">Для двухниточных шлюзов сроки навигации указаны для одной нитки. Вторая нитка </w:t>
      </w:r>
      <w:r>
        <w:t xml:space="preserve">шлюза </w:t>
      </w:r>
      <w:r w:rsidRPr="0055078C">
        <w:t>вводится в эксплуатацию и выводится из эксплуатации в зависимости от судопотока.</w:t>
      </w:r>
    </w:p>
    <w:p w:rsidR="007B0865" w:rsidRPr="005D57D7" w:rsidRDefault="007B0865" w:rsidP="005D57D7">
      <w:pPr>
        <w:pStyle w:val="1"/>
      </w:pPr>
      <w:r w:rsidRPr="005D57D7">
        <w:t xml:space="preserve">В случаях, когда сроки работы средств навигационного оборудования не указаны, </w:t>
      </w:r>
      <w:r w:rsidR="00E42BCC" w:rsidRPr="005D57D7">
        <w:t xml:space="preserve">в целях обеспечения судоходства </w:t>
      </w:r>
      <w:r w:rsidRPr="005D57D7">
        <w:t>они</w:t>
      </w:r>
      <w:r w:rsidR="00E42BCC" w:rsidRPr="005D57D7">
        <w:t xml:space="preserve"> могут быть</w:t>
      </w:r>
      <w:r w:rsidRPr="005D57D7">
        <w:t xml:space="preserve"> объявл</w:t>
      </w:r>
      <w:r w:rsidR="004E2490" w:rsidRPr="005D57D7">
        <w:t>е</w:t>
      </w:r>
      <w:r w:rsidR="00E42BCC" w:rsidRPr="005D57D7">
        <w:t>ны</w:t>
      </w:r>
      <w:r w:rsidR="004E2490" w:rsidRPr="005D57D7">
        <w:t xml:space="preserve"> администрациями</w:t>
      </w:r>
      <w:r w:rsidRPr="005D57D7">
        <w:t xml:space="preserve"> бассейнов</w:t>
      </w:r>
      <w:r w:rsidR="004E2490" w:rsidRPr="005D57D7">
        <w:t xml:space="preserve"> внутренних</w:t>
      </w:r>
      <w:r w:rsidRPr="005D57D7">
        <w:t xml:space="preserve"> водных путей</w:t>
      </w:r>
      <w:r w:rsidR="004E2490" w:rsidRPr="005D57D7">
        <w:t xml:space="preserve"> и</w:t>
      </w:r>
      <w:r w:rsidRPr="005D57D7">
        <w:t xml:space="preserve"> Федеральным государственным </w:t>
      </w:r>
      <w:r w:rsidR="00090A0C" w:rsidRPr="005D57D7">
        <w:t>бюджетным учреждением</w:t>
      </w:r>
      <w:r w:rsidRPr="005D57D7">
        <w:t xml:space="preserve"> «Канал имени Москвы».</w:t>
      </w:r>
    </w:p>
    <w:p w:rsidR="007B0865" w:rsidRPr="005D57D7" w:rsidRDefault="007B0865" w:rsidP="005D57D7">
      <w:pPr>
        <w:pStyle w:val="1"/>
      </w:pPr>
      <w:r w:rsidRPr="005D57D7">
        <w:t>Установленные показатели гарантированных габаритов судовых ходов (наименьшие глубина, ширина и радиус закругления) приняты на основании указанных отметок проектных уровней воды.</w:t>
      </w:r>
    </w:p>
    <w:p w:rsidR="007B0865" w:rsidRPr="004A521A" w:rsidRDefault="007B0865" w:rsidP="005D57D7">
      <w:pPr>
        <w:pStyle w:val="2"/>
      </w:pPr>
      <w:r w:rsidRPr="004A521A">
        <w:t xml:space="preserve">В случаях снижения отметок уровней воды ниже проектных и при неустановленных проектных уровнях воды, фактические параметры судовых ходов </w:t>
      </w:r>
      <w:r>
        <w:t xml:space="preserve">объявляются </w:t>
      </w:r>
      <w:r w:rsidR="004E2490" w:rsidRPr="000E5663">
        <w:t>администрациями</w:t>
      </w:r>
      <w:r w:rsidRPr="000E5663">
        <w:t xml:space="preserve"> бассейнов </w:t>
      </w:r>
      <w:r w:rsidR="004E2490" w:rsidRPr="000E5663">
        <w:t>внутренних</w:t>
      </w:r>
      <w:r w:rsidRPr="000E5663">
        <w:t xml:space="preserve"> водных путей и Федеральным государственным </w:t>
      </w:r>
      <w:r w:rsidR="00090A0C">
        <w:t>бюджетным учреждением</w:t>
      </w:r>
      <w:r w:rsidRPr="000E5663">
        <w:t xml:space="preserve"> «Канал имени Москвы</w:t>
      </w:r>
      <w:r w:rsidRPr="004A521A">
        <w:t>».</w:t>
      </w:r>
    </w:p>
    <w:p w:rsidR="007B0865" w:rsidRPr="004A521A" w:rsidRDefault="007B0865" w:rsidP="005D57D7">
      <w:pPr>
        <w:pStyle w:val="1"/>
      </w:pPr>
      <w:r w:rsidRPr="000A0599">
        <w:t>Улучшение качественных параметров участков внутренних водных путей (повышение</w:t>
      </w:r>
      <w:r w:rsidR="00B525C6">
        <w:t xml:space="preserve"> категорий средств навигационного оборудования</w:t>
      </w:r>
      <w:r w:rsidRPr="000A0599">
        <w:t xml:space="preserve">, увеличение гарантированных габаритов судовых ходов) осуществляется за счет доходов от собственной деятельности </w:t>
      </w:r>
      <w:r w:rsidR="004E2490" w:rsidRPr="000E5663">
        <w:t>администраций</w:t>
      </w:r>
      <w:r w:rsidRPr="000E5663">
        <w:t xml:space="preserve"> бассейнов </w:t>
      </w:r>
      <w:r w:rsidR="004E2490" w:rsidRPr="000E5663">
        <w:t>внутренних</w:t>
      </w:r>
      <w:r w:rsidRPr="000E5663">
        <w:t xml:space="preserve"> водных путей и </w:t>
      </w:r>
      <w:r>
        <w:t xml:space="preserve"> Ф</w:t>
      </w:r>
      <w:r w:rsidRPr="000A0599">
        <w:t xml:space="preserve">едерального государственного </w:t>
      </w:r>
      <w:r w:rsidR="00090A0C">
        <w:t>бюджетного учреждения</w:t>
      </w:r>
      <w:r w:rsidRPr="000A0599">
        <w:t xml:space="preserve"> «Канал имени Москвы», а также </w:t>
      </w:r>
      <w:r w:rsidR="005B3EBE" w:rsidRPr="000A0599">
        <w:t>других,</w:t>
      </w:r>
      <w:r w:rsidRPr="000A0599">
        <w:t xml:space="preserve"> не запрещенных законом источников.</w:t>
      </w:r>
      <w:bookmarkStart w:id="0" w:name="_GoBack"/>
      <w:bookmarkEnd w:id="0"/>
    </w:p>
    <w:sectPr w:rsidR="007B0865" w:rsidRPr="004A521A" w:rsidSect="00934FA7">
      <w:headerReference w:type="default" r:id="rId8"/>
      <w:pgSz w:w="11907" w:h="16840"/>
      <w:pgMar w:top="1134" w:right="567" w:bottom="1134" w:left="1134" w:header="720" w:footer="720" w:gutter="0"/>
      <w:pgNumType w:start="1"/>
      <w:cols w:space="720" w:equalWidth="0">
        <w:col w:w="10206" w:space="567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6C3" w:rsidRDefault="008F66C3" w:rsidP="007B0865">
      <w:r>
        <w:separator/>
      </w:r>
    </w:p>
  </w:endnote>
  <w:endnote w:type="continuationSeparator" w:id="0">
    <w:p w:rsidR="008F66C3" w:rsidRDefault="008F66C3" w:rsidP="007B0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6C3" w:rsidRDefault="008F66C3" w:rsidP="007B0865">
      <w:r>
        <w:separator/>
      </w:r>
    </w:p>
  </w:footnote>
  <w:footnote w:type="continuationSeparator" w:id="0">
    <w:p w:rsidR="008F66C3" w:rsidRDefault="008F66C3" w:rsidP="007B0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68238"/>
      <w:docPartObj>
        <w:docPartGallery w:val="Page Numbers (Top of Page)"/>
        <w:docPartUnique/>
      </w:docPartObj>
    </w:sdtPr>
    <w:sdtEndPr/>
    <w:sdtContent>
      <w:p w:rsidR="007B0865" w:rsidRDefault="00E2089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3E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0865" w:rsidRDefault="007B086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426A"/>
    <w:multiLevelType w:val="hybridMultilevel"/>
    <w:tmpl w:val="F4201B82"/>
    <w:lvl w:ilvl="0" w:tplc="0B8EA9AE">
      <w:start w:val="12"/>
      <w:numFmt w:val="decimal"/>
      <w:pStyle w:val="10-99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trike w:val="0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085954"/>
    <w:multiLevelType w:val="multilevel"/>
    <w:tmpl w:val="E0768916"/>
    <w:lvl w:ilvl="0">
      <w:start w:val="1"/>
      <w:numFmt w:val="decimal"/>
      <w:pStyle w:val="1-9"/>
      <w:lvlText w:val="%1."/>
      <w:lvlJc w:val="left"/>
      <w:pPr>
        <w:tabs>
          <w:tab w:val="num" w:pos="2140"/>
        </w:tabs>
        <w:ind w:left="2140" w:hanging="1005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">
    <w:nsid w:val="74F075F5"/>
    <w:multiLevelType w:val="hybridMultilevel"/>
    <w:tmpl w:val="C066808C"/>
    <w:lvl w:ilvl="0" w:tplc="FDCAEEDA">
      <w:start w:val="1"/>
      <w:numFmt w:val="decimal"/>
      <w:pStyle w:val="1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0865"/>
    <w:rsid w:val="00001EF5"/>
    <w:rsid w:val="00002893"/>
    <w:rsid w:val="000030F6"/>
    <w:rsid w:val="00003459"/>
    <w:rsid w:val="000045B0"/>
    <w:rsid w:val="00005173"/>
    <w:rsid w:val="00012762"/>
    <w:rsid w:val="00015D2B"/>
    <w:rsid w:val="00016A25"/>
    <w:rsid w:val="00016F76"/>
    <w:rsid w:val="0002238C"/>
    <w:rsid w:val="0002396F"/>
    <w:rsid w:val="000245E6"/>
    <w:rsid w:val="000276BF"/>
    <w:rsid w:val="00027B39"/>
    <w:rsid w:val="0003400A"/>
    <w:rsid w:val="000342A8"/>
    <w:rsid w:val="00035201"/>
    <w:rsid w:val="00040E4B"/>
    <w:rsid w:val="00045135"/>
    <w:rsid w:val="0004536E"/>
    <w:rsid w:val="00045C8D"/>
    <w:rsid w:val="000467DE"/>
    <w:rsid w:val="00047274"/>
    <w:rsid w:val="00052091"/>
    <w:rsid w:val="000545F1"/>
    <w:rsid w:val="00055FCA"/>
    <w:rsid w:val="000575F8"/>
    <w:rsid w:val="0006158A"/>
    <w:rsid w:val="000632AD"/>
    <w:rsid w:val="0006471E"/>
    <w:rsid w:val="0007107C"/>
    <w:rsid w:val="00071B5C"/>
    <w:rsid w:val="00074795"/>
    <w:rsid w:val="00076864"/>
    <w:rsid w:val="00077C0A"/>
    <w:rsid w:val="00086781"/>
    <w:rsid w:val="00090A0C"/>
    <w:rsid w:val="00091437"/>
    <w:rsid w:val="00093712"/>
    <w:rsid w:val="00095068"/>
    <w:rsid w:val="00097DF7"/>
    <w:rsid w:val="000A19FF"/>
    <w:rsid w:val="000A42BB"/>
    <w:rsid w:val="000A4393"/>
    <w:rsid w:val="000A4D59"/>
    <w:rsid w:val="000A54F3"/>
    <w:rsid w:val="000A7F70"/>
    <w:rsid w:val="000B0242"/>
    <w:rsid w:val="000B2606"/>
    <w:rsid w:val="000B31FB"/>
    <w:rsid w:val="000C4165"/>
    <w:rsid w:val="000C501C"/>
    <w:rsid w:val="000C5942"/>
    <w:rsid w:val="000C610F"/>
    <w:rsid w:val="000D0957"/>
    <w:rsid w:val="000D2725"/>
    <w:rsid w:val="000D2754"/>
    <w:rsid w:val="000D2F7C"/>
    <w:rsid w:val="000D3E0B"/>
    <w:rsid w:val="000D3E59"/>
    <w:rsid w:val="000D6524"/>
    <w:rsid w:val="000E42DA"/>
    <w:rsid w:val="000E5663"/>
    <w:rsid w:val="000E5F00"/>
    <w:rsid w:val="000F06EE"/>
    <w:rsid w:val="000F08BB"/>
    <w:rsid w:val="000F15F0"/>
    <w:rsid w:val="000F2B99"/>
    <w:rsid w:val="000F6634"/>
    <w:rsid w:val="0010133B"/>
    <w:rsid w:val="001044E1"/>
    <w:rsid w:val="00110CC2"/>
    <w:rsid w:val="0011547D"/>
    <w:rsid w:val="00116855"/>
    <w:rsid w:val="00121943"/>
    <w:rsid w:val="00122B1C"/>
    <w:rsid w:val="00122F38"/>
    <w:rsid w:val="0012771C"/>
    <w:rsid w:val="001315B4"/>
    <w:rsid w:val="00132BD6"/>
    <w:rsid w:val="00135705"/>
    <w:rsid w:val="001366E0"/>
    <w:rsid w:val="0013714E"/>
    <w:rsid w:val="00137398"/>
    <w:rsid w:val="001406D9"/>
    <w:rsid w:val="001452CD"/>
    <w:rsid w:val="001467B3"/>
    <w:rsid w:val="00146E18"/>
    <w:rsid w:val="0015274A"/>
    <w:rsid w:val="00154567"/>
    <w:rsid w:val="00154B48"/>
    <w:rsid w:val="0015517E"/>
    <w:rsid w:val="00174302"/>
    <w:rsid w:val="00180658"/>
    <w:rsid w:val="00192E69"/>
    <w:rsid w:val="00193993"/>
    <w:rsid w:val="00193BD7"/>
    <w:rsid w:val="00193E24"/>
    <w:rsid w:val="00194685"/>
    <w:rsid w:val="00195601"/>
    <w:rsid w:val="00195E67"/>
    <w:rsid w:val="001965BE"/>
    <w:rsid w:val="001A42D8"/>
    <w:rsid w:val="001A5422"/>
    <w:rsid w:val="001A5559"/>
    <w:rsid w:val="001B03F6"/>
    <w:rsid w:val="001B443C"/>
    <w:rsid w:val="001B771B"/>
    <w:rsid w:val="001C1D13"/>
    <w:rsid w:val="001C2013"/>
    <w:rsid w:val="001C3F97"/>
    <w:rsid w:val="001C6EF0"/>
    <w:rsid w:val="001C734F"/>
    <w:rsid w:val="001D7B58"/>
    <w:rsid w:val="001E01FD"/>
    <w:rsid w:val="001E57C7"/>
    <w:rsid w:val="001E78F0"/>
    <w:rsid w:val="001F06F4"/>
    <w:rsid w:val="001F781F"/>
    <w:rsid w:val="00202CD9"/>
    <w:rsid w:val="00207CB5"/>
    <w:rsid w:val="002128A4"/>
    <w:rsid w:val="00216AB4"/>
    <w:rsid w:val="0022093C"/>
    <w:rsid w:val="002264E7"/>
    <w:rsid w:val="002309F0"/>
    <w:rsid w:val="002352BD"/>
    <w:rsid w:val="00236C5F"/>
    <w:rsid w:val="00236D05"/>
    <w:rsid w:val="0024001B"/>
    <w:rsid w:val="00243556"/>
    <w:rsid w:val="00251623"/>
    <w:rsid w:val="00251FB3"/>
    <w:rsid w:val="00262BC1"/>
    <w:rsid w:val="00266AB9"/>
    <w:rsid w:val="00271068"/>
    <w:rsid w:val="00274C48"/>
    <w:rsid w:val="00277616"/>
    <w:rsid w:val="002819A7"/>
    <w:rsid w:val="0028280A"/>
    <w:rsid w:val="00283AB2"/>
    <w:rsid w:val="00283CFB"/>
    <w:rsid w:val="002851DD"/>
    <w:rsid w:val="00286513"/>
    <w:rsid w:val="00286E79"/>
    <w:rsid w:val="002921D3"/>
    <w:rsid w:val="00292726"/>
    <w:rsid w:val="0029358A"/>
    <w:rsid w:val="00294911"/>
    <w:rsid w:val="002963F8"/>
    <w:rsid w:val="00296A42"/>
    <w:rsid w:val="002A085B"/>
    <w:rsid w:val="002A0DCF"/>
    <w:rsid w:val="002A287D"/>
    <w:rsid w:val="002A4532"/>
    <w:rsid w:val="002A4948"/>
    <w:rsid w:val="002A5E76"/>
    <w:rsid w:val="002B1E9C"/>
    <w:rsid w:val="002B77D7"/>
    <w:rsid w:val="002C0585"/>
    <w:rsid w:val="002C352B"/>
    <w:rsid w:val="002D03F2"/>
    <w:rsid w:val="002D0AE6"/>
    <w:rsid w:val="002D232E"/>
    <w:rsid w:val="002D4123"/>
    <w:rsid w:val="002D4E2B"/>
    <w:rsid w:val="002D65A1"/>
    <w:rsid w:val="002D6EB0"/>
    <w:rsid w:val="002D6F2F"/>
    <w:rsid w:val="002F16FB"/>
    <w:rsid w:val="002F242D"/>
    <w:rsid w:val="002F56E9"/>
    <w:rsid w:val="0031059F"/>
    <w:rsid w:val="003145BC"/>
    <w:rsid w:val="00315599"/>
    <w:rsid w:val="00317A2D"/>
    <w:rsid w:val="00321750"/>
    <w:rsid w:val="003219E8"/>
    <w:rsid w:val="00323290"/>
    <w:rsid w:val="00332064"/>
    <w:rsid w:val="003326C2"/>
    <w:rsid w:val="00332C9D"/>
    <w:rsid w:val="003369DE"/>
    <w:rsid w:val="003402F0"/>
    <w:rsid w:val="00340451"/>
    <w:rsid w:val="00341094"/>
    <w:rsid w:val="0034416D"/>
    <w:rsid w:val="00345624"/>
    <w:rsid w:val="0034615B"/>
    <w:rsid w:val="003521EB"/>
    <w:rsid w:val="00355CED"/>
    <w:rsid w:val="0035765C"/>
    <w:rsid w:val="00361C49"/>
    <w:rsid w:val="00365826"/>
    <w:rsid w:val="00366E75"/>
    <w:rsid w:val="00371AA1"/>
    <w:rsid w:val="003720CA"/>
    <w:rsid w:val="00375668"/>
    <w:rsid w:val="0037672D"/>
    <w:rsid w:val="00382B32"/>
    <w:rsid w:val="00384A1B"/>
    <w:rsid w:val="00384BAB"/>
    <w:rsid w:val="00387CA6"/>
    <w:rsid w:val="003947D7"/>
    <w:rsid w:val="00396656"/>
    <w:rsid w:val="003A00CF"/>
    <w:rsid w:val="003A4D82"/>
    <w:rsid w:val="003A5367"/>
    <w:rsid w:val="003A721A"/>
    <w:rsid w:val="003B2086"/>
    <w:rsid w:val="003C35DF"/>
    <w:rsid w:val="003C5AD8"/>
    <w:rsid w:val="003D0138"/>
    <w:rsid w:val="003D3523"/>
    <w:rsid w:val="003D372E"/>
    <w:rsid w:val="003E2A95"/>
    <w:rsid w:val="003E3886"/>
    <w:rsid w:val="003F111E"/>
    <w:rsid w:val="003F4533"/>
    <w:rsid w:val="003F600B"/>
    <w:rsid w:val="00407D3C"/>
    <w:rsid w:val="004107B3"/>
    <w:rsid w:val="004158AC"/>
    <w:rsid w:val="00420E10"/>
    <w:rsid w:val="00424DCC"/>
    <w:rsid w:val="00427149"/>
    <w:rsid w:val="004305D1"/>
    <w:rsid w:val="00434B24"/>
    <w:rsid w:val="0044044A"/>
    <w:rsid w:val="004412D8"/>
    <w:rsid w:val="004420E2"/>
    <w:rsid w:val="00442395"/>
    <w:rsid w:val="0044298E"/>
    <w:rsid w:val="00442DC8"/>
    <w:rsid w:val="004440C3"/>
    <w:rsid w:val="004443D2"/>
    <w:rsid w:val="004522CA"/>
    <w:rsid w:val="004548B0"/>
    <w:rsid w:val="004555CE"/>
    <w:rsid w:val="00455C9E"/>
    <w:rsid w:val="0045612B"/>
    <w:rsid w:val="00463FF4"/>
    <w:rsid w:val="0046701C"/>
    <w:rsid w:val="00471825"/>
    <w:rsid w:val="00471C9F"/>
    <w:rsid w:val="00472F45"/>
    <w:rsid w:val="00473A62"/>
    <w:rsid w:val="00475996"/>
    <w:rsid w:val="00476993"/>
    <w:rsid w:val="00481D60"/>
    <w:rsid w:val="00483110"/>
    <w:rsid w:val="00485B0A"/>
    <w:rsid w:val="004877EF"/>
    <w:rsid w:val="004909CF"/>
    <w:rsid w:val="0049143F"/>
    <w:rsid w:val="00491CDD"/>
    <w:rsid w:val="00493842"/>
    <w:rsid w:val="00493E8F"/>
    <w:rsid w:val="0049539F"/>
    <w:rsid w:val="00495E1B"/>
    <w:rsid w:val="00496024"/>
    <w:rsid w:val="00497FB7"/>
    <w:rsid w:val="004A143E"/>
    <w:rsid w:val="004A3E1A"/>
    <w:rsid w:val="004A5F53"/>
    <w:rsid w:val="004A724C"/>
    <w:rsid w:val="004A74DE"/>
    <w:rsid w:val="004A7986"/>
    <w:rsid w:val="004A7BFA"/>
    <w:rsid w:val="004B14B5"/>
    <w:rsid w:val="004B3DB7"/>
    <w:rsid w:val="004B7CF5"/>
    <w:rsid w:val="004B7EB5"/>
    <w:rsid w:val="004C0025"/>
    <w:rsid w:val="004C05EA"/>
    <w:rsid w:val="004C7E08"/>
    <w:rsid w:val="004D505B"/>
    <w:rsid w:val="004D7BDA"/>
    <w:rsid w:val="004E1C80"/>
    <w:rsid w:val="004E2490"/>
    <w:rsid w:val="004E6287"/>
    <w:rsid w:val="004F00DB"/>
    <w:rsid w:val="004F2F08"/>
    <w:rsid w:val="004F3119"/>
    <w:rsid w:val="004F5BB0"/>
    <w:rsid w:val="00500486"/>
    <w:rsid w:val="00503799"/>
    <w:rsid w:val="005045FD"/>
    <w:rsid w:val="005111A2"/>
    <w:rsid w:val="00515621"/>
    <w:rsid w:val="005167B3"/>
    <w:rsid w:val="0052017B"/>
    <w:rsid w:val="0052041F"/>
    <w:rsid w:val="00522C4C"/>
    <w:rsid w:val="00526C86"/>
    <w:rsid w:val="00527235"/>
    <w:rsid w:val="00531FAF"/>
    <w:rsid w:val="005359EA"/>
    <w:rsid w:val="00541052"/>
    <w:rsid w:val="0054129A"/>
    <w:rsid w:val="0054168C"/>
    <w:rsid w:val="00542465"/>
    <w:rsid w:val="0054453A"/>
    <w:rsid w:val="00544AC7"/>
    <w:rsid w:val="005454B2"/>
    <w:rsid w:val="005512F5"/>
    <w:rsid w:val="00553A8E"/>
    <w:rsid w:val="00553DF0"/>
    <w:rsid w:val="005559D0"/>
    <w:rsid w:val="0056048F"/>
    <w:rsid w:val="005621E4"/>
    <w:rsid w:val="005648F3"/>
    <w:rsid w:val="00566397"/>
    <w:rsid w:val="00567997"/>
    <w:rsid w:val="00573A85"/>
    <w:rsid w:val="00574C77"/>
    <w:rsid w:val="0058026E"/>
    <w:rsid w:val="00585D30"/>
    <w:rsid w:val="00586025"/>
    <w:rsid w:val="00587E81"/>
    <w:rsid w:val="0059117F"/>
    <w:rsid w:val="00591E97"/>
    <w:rsid w:val="00595A7C"/>
    <w:rsid w:val="00595EC8"/>
    <w:rsid w:val="00596EC3"/>
    <w:rsid w:val="005970A8"/>
    <w:rsid w:val="005A5900"/>
    <w:rsid w:val="005A76A9"/>
    <w:rsid w:val="005B11E6"/>
    <w:rsid w:val="005B3EBE"/>
    <w:rsid w:val="005C0422"/>
    <w:rsid w:val="005C376D"/>
    <w:rsid w:val="005C4946"/>
    <w:rsid w:val="005C57BC"/>
    <w:rsid w:val="005D187F"/>
    <w:rsid w:val="005D2181"/>
    <w:rsid w:val="005D5301"/>
    <w:rsid w:val="005D57D7"/>
    <w:rsid w:val="005D6066"/>
    <w:rsid w:val="005E22C7"/>
    <w:rsid w:val="005E6955"/>
    <w:rsid w:val="005F01F9"/>
    <w:rsid w:val="005F0828"/>
    <w:rsid w:val="00605AB1"/>
    <w:rsid w:val="006067AD"/>
    <w:rsid w:val="00607A22"/>
    <w:rsid w:val="00610F5A"/>
    <w:rsid w:val="006144F6"/>
    <w:rsid w:val="00625384"/>
    <w:rsid w:val="00625671"/>
    <w:rsid w:val="00625A3D"/>
    <w:rsid w:val="00625ED5"/>
    <w:rsid w:val="006267BD"/>
    <w:rsid w:val="00632853"/>
    <w:rsid w:val="00634958"/>
    <w:rsid w:val="0063537F"/>
    <w:rsid w:val="00640526"/>
    <w:rsid w:val="006428E0"/>
    <w:rsid w:val="00642CD1"/>
    <w:rsid w:val="00643651"/>
    <w:rsid w:val="00643F20"/>
    <w:rsid w:val="00645E24"/>
    <w:rsid w:val="00645F48"/>
    <w:rsid w:val="006528FB"/>
    <w:rsid w:val="0066095E"/>
    <w:rsid w:val="00664C6F"/>
    <w:rsid w:val="00665A4B"/>
    <w:rsid w:val="0067138B"/>
    <w:rsid w:val="00674074"/>
    <w:rsid w:val="00676711"/>
    <w:rsid w:val="00677705"/>
    <w:rsid w:val="006806AB"/>
    <w:rsid w:val="00684F75"/>
    <w:rsid w:val="0068728C"/>
    <w:rsid w:val="006905D8"/>
    <w:rsid w:val="00693335"/>
    <w:rsid w:val="0069469C"/>
    <w:rsid w:val="006967D1"/>
    <w:rsid w:val="006B3761"/>
    <w:rsid w:val="006B410B"/>
    <w:rsid w:val="006B5C33"/>
    <w:rsid w:val="006B5EA5"/>
    <w:rsid w:val="006C3EAA"/>
    <w:rsid w:val="006E297B"/>
    <w:rsid w:val="006E3AD7"/>
    <w:rsid w:val="006F23BB"/>
    <w:rsid w:val="006F3AD6"/>
    <w:rsid w:val="006F66BB"/>
    <w:rsid w:val="00704A1C"/>
    <w:rsid w:val="00705B3C"/>
    <w:rsid w:val="00707E0E"/>
    <w:rsid w:val="00710E83"/>
    <w:rsid w:val="00712876"/>
    <w:rsid w:val="00715126"/>
    <w:rsid w:val="00715C29"/>
    <w:rsid w:val="00716341"/>
    <w:rsid w:val="00722FB8"/>
    <w:rsid w:val="00725011"/>
    <w:rsid w:val="00731FC5"/>
    <w:rsid w:val="00734514"/>
    <w:rsid w:val="00736DE9"/>
    <w:rsid w:val="00736E89"/>
    <w:rsid w:val="00737A2D"/>
    <w:rsid w:val="0074168A"/>
    <w:rsid w:val="00743A9D"/>
    <w:rsid w:val="00751028"/>
    <w:rsid w:val="0075490A"/>
    <w:rsid w:val="00757EB6"/>
    <w:rsid w:val="007604FE"/>
    <w:rsid w:val="00763F3D"/>
    <w:rsid w:val="00764834"/>
    <w:rsid w:val="00772535"/>
    <w:rsid w:val="0077373E"/>
    <w:rsid w:val="00780263"/>
    <w:rsid w:val="00780E8B"/>
    <w:rsid w:val="0078319B"/>
    <w:rsid w:val="0078438D"/>
    <w:rsid w:val="00790896"/>
    <w:rsid w:val="007909F7"/>
    <w:rsid w:val="00790A03"/>
    <w:rsid w:val="00792269"/>
    <w:rsid w:val="007A1313"/>
    <w:rsid w:val="007A16D4"/>
    <w:rsid w:val="007A223C"/>
    <w:rsid w:val="007A299F"/>
    <w:rsid w:val="007A47D6"/>
    <w:rsid w:val="007A7874"/>
    <w:rsid w:val="007B01D7"/>
    <w:rsid w:val="007B0865"/>
    <w:rsid w:val="007C0DAC"/>
    <w:rsid w:val="007C2A3D"/>
    <w:rsid w:val="007C4CD0"/>
    <w:rsid w:val="007C75FF"/>
    <w:rsid w:val="007D08F6"/>
    <w:rsid w:val="007D2C78"/>
    <w:rsid w:val="007D3495"/>
    <w:rsid w:val="007D3BD8"/>
    <w:rsid w:val="007E25F5"/>
    <w:rsid w:val="007E6356"/>
    <w:rsid w:val="007E6637"/>
    <w:rsid w:val="007E69A3"/>
    <w:rsid w:val="007E69D8"/>
    <w:rsid w:val="007F12F3"/>
    <w:rsid w:val="007F67CC"/>
    <w:rsid w:val="007F783A"/>
    <w:rsid w:val="00801BD2"/>
    <w:rsid w:val="008033C3"/>
    <w:rsid w:val="00806CD0"/>
    <w:rsid w:val="00812008"/>
    <w:rsid w:val="00813988"/>
    <w:rsid w:val="00820A6E"/>
    <w:rsid w:val="00822258"/>
    <w:rsid w:val="00825C3E"/>
    <w:rsid w:val="00826D1F"/>
    <w:rsid w:val="00833DC2"/>
    <w:rsid w:val="00834A3E"/>
    <w:rsid w:val="00835006"/>
    <w:rsid w:val="0083645F"/>
    <w:rsid w:val="00836A6F"/>
    <w:rsid w:val="00837286"/>
    <w:rsid w:val="00837F9A"/>
    <w:rsid w:val="00841A98"/>
    <w:rsid w:val="0084202E"/>
    <w:rsid w:val="00843B19"/>
    <w:rsid w:val="00843BA0"/>
    <w:rsid w:val="00845FA0"/>
    <w:rsid w:val="008530C9"/>
    <w:rsid w:val="008572BB"/>
    <w:rsid w:val="0086145C"/>
    <w:rsid w:val="00861BC3"/>
    <w:rsid w:val="00862041"/>
    <w:rsid w:val="0086249B"/>
    <w:rsid w:val="00862E61"/>
    <w:rsid w:val="008632B4"/>
    <w:rsid w:val="00865455"/>
    <w:rsid w:val="00873E4D"/>
    <w:rsid w:val="008820CF"/>
    <w:rsid w:val="0088306E"/>
    <w:rsid w:val="00883636"/>
    <w:rsid w:val="00883F6A"/>
    <w:rsid w:val="008860FD"/>
    <w:rsid w:val="00891AB9"/>
    <w:rsid w:val="0089205C"/>
    <w:rsid w:val="00893ECC"/>
    <w:rsid w:val="008A4713"/>
    <w:rsid w:val="008A6FAA"/>
    <w:rsid w:val="008A73FA"/>
    <w:rsid w:val="008A74EA"/>
    <w:rsid w:val="008B2AED"/>
    <w:rsid w:val="008B316E"/>
    <w:rsid w:val="008B6036"/>
    <w:rsid w:val="008C4295"/>
    <w:rsid w:val="008C7085"/>
    <w:rsid w:val="008D1597"/>
    <w:rsid w:val="008D183A"/>
    <w:rsid w:val="008D3BA1"/>
    <w:rsid w:val="008D406F"/>
    <w:rsid w:val="008D4948"/>
    <w:rsid w:val="008D7008"/>
    <w:rsid w:val="008E2852"/>
    <w:rsid w:val="008E4CCC"/>
    <w:rsid w:val="008E4E60"/>
    <w:rsid w:val="008F1BC4"/>
    <w:rsid w:val="008F1D04"/>
    <w:rsid w:val="008F366F"/>
    <w:rsid w:val="008F62A9"/>
    <w:rsid w:val="008F66C3"/>
    <w:rsid w:val="00901378"/>
    <w:rsid w:val="00902841"/>
    <w:rsid w:val="00903527"/>
    <w:rsid w:val="009041FD"/>
    <w:rsid w:val="00905806"/>
    <w:rsid w:val="00911191"/>
    <w:rsid w:val="0091350D"/>
    <w:rsid w:val="00914608"/>
    <w:rsid w:val="00915094"/>
    <w:rsid w:val="00915932"/>
    <w:rsid w:val="0091653F"/>
    <w:rsid w:val="00921944"/>
    <w:rsid w:val="009238B7"/>
    <w:rsid w:val="009244E1"/>
    <w:rsid w:val="0092748F"/>
    <w:rsid w:val="00930A44"/>
    <w:rsid w:val="00931BC6"/>
    <w:rsid w:val="00932C83"/>
    <w:rsid w:val="00934FA7"/>
    <w:rsid w:val="00935053"/>
    <w:rsid w:val="0094403B"/>
    <w:rsid w:val="00945566"/>
    <w:rsid w:val="009467C7"/>
    <w:rsid w:val="00947091"/>
    <w:rsid w:val="00952056"/>
    <w:rsid w:val="00954741"/>
    <w:rsid w:val="00954FE9"/>
    <w:rsid w:val="009552F2"/>
    <w:rsid w:val="00955E24"/>
    <w:rsid w:val="009617DB"/>
    <w:rsid w:val="0096216C"/>
    <w:rsid w:val="00966507"/>
    <w:rsid w:val="009721FA"/>
    <w:rsid w:val="0097388D"/>
    <w:rsid w:val="00976343"/>
    <w:rsid w:val="0098012C"/>
    <w:rsid w:val="00985173"/>
    <w:rsid w:val="00985CE8"/>
    <w:rsid w:val="0098729B"/>
    <w:rsid w:val="009A1272"/>
    <w:rsid w:val="009B1BFC"/>
    <w:rsid w:val="009B338D"/>
    <w:rsid w:val="009B3459"/>
    <w:rsid w:val="009B405E"/>
    <w:rsid w:val="009B5271"/>
    <w:rsid w:val="009D19BD"/>
    <w:rsid w:val="009D24A1"/>
    <w:rsid w:val="009D2A4C"/>
    <w:rsid w:val="009E38DB"/>
    <w:rsid w:val="009E498E"/>
    <w:rsid w:val="009E574C"/>
    <w:rsid w:val="009E62DB"/>
    <w:rsid w:val="009E715C"/>
    <w:rsid w:val="009F08E7"/>
    <w:rsid w:val="009F1160"/>
    <w:rsid w:val="009F575C"/>
    <w:rsid w:val="009F5B1A"/>
    <w:rsid w:val="009F772B"/>
    <w:rsid w:val="009F7F77"/>
    <w:rsid w:val="00A00317"/>
    <w:rsid w:val="00A07DAC"/>
    <w:rsid w:val="00A07EE9"/>
    <w:rsid w:val="00A13FC2"/>
    <w:rsid w:val="00A16756"/>
    <w:rsid w:val="00A21B70"/>
    <w:rsid w:val="00A304B0"/>
    <w:rsid w:val="00A31492"/>
    <w:rsid w:val="00A33C9C"/>
    <w:rsid w:val="00A465A3"/>
    <w:rsid w:val="00A47ED0"/>
    <w:rsid w:val="00A551D6"/>
    <w:rsid w:val="00A56C89"/>
    <w:rsid w:val="00A57101"/>
    <w:rsid w:val="00A60605"/>
    <w:rsid w:val="00A630C3"/>
    <w:rsid w:val="00A70DD6"/>
    <w:rsid w:val="00A768C2"/>
    <w:rsid w:val="00A81129"/>
    <w:rsid w:val="00A87A5D"/>
    <w:rsid w:val="00A95BA4"/>
    <w:rsid w:val="00A96106"/>
    <w:rsid w:val="00A963DA"/>
    <w:rsid w:val="00AA082F"/>
    <w:rsid w:val="00AA4D84"/>
    <w:rsid w:val="00AA55B0"/>
    <w:rsid w:val="00AA6B00"/>
    <w:rsid w:val="00AB08FA"/>
    <w:rsid w:val="00AB54A6"/>
    <w:rsid w:val="00AC0A43"/>
    <w:rsid w:val="00AC2A12"/>
    <w:rsid w:val="00AC3655"/>
    <w:rsid w:val="00AC439C"/>
    <w:rsid w:val="00AC50EE"/>
    <w:rsid w:val="00AC63A5"/>
    <w:rsid w:val="00AC7B17"/>
    <w:rsid w:val="00AD223A"/>
    <w:rsid w:val="00AD401A"/>
    <w:rsid w:val="00AD789C"/>
    <w:rsid w:val="00AE1B19"/>
    <w:rsid w:val="00AE1FCB"/>
    <w:rsid w:val="00AE4CD2"/>
    <w:rsid w:val="00AE4DE4"/>
    <w:rsid w:val="00AE5728"/>
    <w:rsid w:val="00AE5FF5"/>
    <w:rsid w:val="00AE7A1B"/>
    <w:rsid w:val="00AF0A35"/>
    <w:rsid w:val="00AF0AEB"/>
    <w:rsid w:val="00AF7027"/>
    <w:rsid w:val="00AF7940"/>
    <w:rsid w:val="00B01860"/>
    <w:rsid w:val="00B04D72"/>
    <w:rsid w:val="00B055DE"/>
    <w:rsid w:val="00B06F03"/>
    <w:rsid w:val="00B10DDD"/>
    <w:rsid w:val="00B1661D"/>
    <w:rsid w:val="00B16B38"/>
    <w:rsid w:val="00B23A0B"/>
    <w:rsid w:val="00B314AF"/>
    <w:rsid w:val="00B35D1B"/>
    <w:rsid w:val="00B4120C"/>
    <w:rsid w:val="00B42DE1"/>
    <w:rsid w:val="00B475F9"/>
    <w:rsid w:val="00B50E31"/>
    <w:rsid w:val="00B525C6"/>
    <w:rsid w:val="00B56A97"/>
    <w:rsid w:val="00B57C7C"/>
    <w:rsid w:val="00B61F87"/>
    <w:rsid w:val="00B62210"/>
    <w:rsid w:val="00B62BE7"/>
    <w:rsid w:val="00B63B11"/>
    <w:rsid w:val="00B63D27"/>
    <w:rsid w:val="00B664CB"/>
    <w:rsid w:val="00B67BA5"/>
    <w:rsid w:val="00B72F24"/>
    <w:rsid w:val="00B7341F"/>
    <w:rsid w:val="00B74957"/>
    <w:rsid w:val="00B7569C"/>
    <w:rsid w:val="00B75D3C"/>
    <w:rsid w:val="00B76428"/>
    <w:rsid w:val="00B80A2C"/>
    <w:rsid w:val="00B814AD"/>
    <w:rsid w:val="00B81CFD"/>
    <w:rsid w:val="00B8397E"/>
    <w:rsid w:val="00B841E4"/>
    <w:rsid w:val="00B84C77"/>
    <w:rsid w:val="00B85874"/>
    <w:rsid w:val="00B85E8E"/>
    <w:rsid w:val="00B87B77"/>
    <w:rsid w:val="00B91BC4"/>
    <w:rsid w:val="00B9326A"/>
    <w:rsid w:val="00B9728B"/>
    <w:rsid w:val="00BA7D3F"/>
    <w:rsid w:val="00BB7D2D"/>
    <w:rsid w:val="00BC090F"/>
    <w:rsid w:val="00BC1788"/>
    <w:rsid w:val="00BC2044"/>
    <w:rsid w:val="00BC2737"/>
    <w:rsid w:val="00BC4209"/>
    <w:rsid w:val="00BD48AC"/>
    <w:rsid w:val="00BE225F"/>
    <w:rsid w:val="00BF32D9"/>
    <w:rsid w:val="00BF48FF"/>
    <w:rsid w:val="00BF602A"/>
    <w:rsid w:val="00BF6031"/>
    <w:rsid w:val="00C00FAD"/>
    <w:rsid w:val="00C03AD7"/>
    <w:rsid w:val="00C11FE6"/>
    <w:rsid w:val="00C12D9F"/>
    <w:rsid w:val="00C21886"/>
    <w:rsid w:val="00C23738"/>
    <w:rsid w:val="00C23BC2"/>
    <w:rsid w:val="00C243CB"/>
    <w:rsid w:val="00C26020"/>
    <w:rsid w:val="00C26F39"/>
    <w:rsid w:val="00C317D4"/>
    <w:rsid w:val="00C35A9E"/>
    <w:rsid w:val="00C40E79"/>
    <w:rsid w:val="00C43219"/>
    <w:rsid w:val="00C475A2"/>
    <w:rsid w:val="00C5199A"/>
    <w:rsid w:val="00C5466D"/>
    <w:rsid w:val="00C546E3"/>
    <w:rsid w:val="00C61800"/>
    <w:rsid w:val="00C6234C"/>
    <w:rsid w:val="00C63301"/>
    <w:rsid w:val="00C64371"/>
    <w:rsid w:val="00C648BD"/>
    <w:rsid w:val="00C678AA"/>
    <w:rsid w:val="00C67B3A"/>
    <w:rsid w:val="00C741B9"/>
    <w:rsid w:val="00C778C1"/>
    <w:rsid w:val="00C86060"/>
    <w:rsid w:val="00C93B36"/>
    <w:rsid w:val="00C950AB"/>
    <w:rsid w:val="00CA2921"/>
    <w:rsid w:val="00CA45C1"/>
    <w:rsid w:val="00CA5C3B"/>
    <w:rsid w:val="00CA5D51"/>
    <w:rsid w:val="00CA6FCB"/>
    <w:rsid w:val="00CA7001"/>
    <w:rsid w:val="00CB19EE"/>
    <w:rsid w:val="00CC4930"/>
    <w:rsid w:val="00CC7474"/>
    <w:rsid w:val="00CD10C4"/>
    <w:rsid w:val="00CD1597"/>
    <w:rsid w:val="00CD22EB"/>
    <w:rsid w:val="00CD4013"/>
    <w:rsid w:val="00CD57FF"/>
    <w:rsid w:val="00CD5B88"/>
    <w:rsid w:val="00CD5B9E"/>
    <w:rsid w:val="00CD701E"/>
    <w:rsid w:val="00CD7379"/>
    <w:rsid w:val="00CE498D"/>
    <w:rsid w:val="00CE5A42"/>
    <w:rsid w:val="00CE5CBC"/>
    <w:rsid w:val="00CE6ECD"/>
    <w:rsid w:val="00CE7C4D"/>
    <w:rsid w:val="00CF39BC"/>
    <w:rsid w:val="00CF75FB"/>
    <w:rsid w:val="00CF76F9"/>
    <w:rsid w:val="00D04B52"/>
    <w:rsid w:val="00D11590"/>
    <w:rsid w:val="00D12130"/>
    <w:rsid w:val="00D12B9B"/>
    <w:rsid w:val="00D14993"/>
    <w:rsid w:val="00D169DF"/>
    <w:rsid w:val="00D20799"/>
    <w:rsid w:val="00D3239F"/>
    <w:rsid w:val="00D361DC"/>
    <w:rsid w:val="00D376B7"/>
    <w:rsid w:val="00D41E13"/>
    <w:rsid w:val="00D43FA9"/>
    <w:rsid w:val="00D46BC3"/>
    <w:rsid w:val="00D51524"/>
    <w:rsid w:val="00D57E1D"/>
    <w:rsid w:val="00D6567C"/>
    <w:rsid w:val="00D662D9"/>
    <w:rsid w:val="00D70511"/>
    <w:rsid w:val="00D72511"/>
    <w:rsid w:val="00D739AD"/>
    <w:rsid w:val="00D80A59"/>
    <w:rsid w:val="00D83518"/>
    <w:rsid w:val="00D85A2B"/>
    <w:rsid w:val="00D91529"/>
    <w:rsid w:val="00D9198A"/>
    <w:rsid w:val="00D95F7B"/>
    <w:rsid w:val="00D96074"/>
    <w:rsid w:val="00DA338E"/>
    <w:rsid w:val="00DA6A12"/>
    <w:rsid w:val="00DC2078"/>
    <w:rsid w:val="00DC5675"/>
    <w:rsid w:val="00DC6245"/>
    <w:rsid w:val="00DC7F39"/>
    <w:rsid w:val="00DD1B14"/>
    <w:rsid w:val="00DD2091"/>
    <w:rsid w:val="00DD2236"/>
    <w:rsid w:val="00DD6FE4"/>
    <w:rsid w:val="00DE0170"/>
    <w:rsid w:val="00DE35CC"/>
    <w:rsid w:val="00DE4F02"/>
    <w:rsid w:val="00DE55C3"/>
    <w:rsid w:val="00DF1683"/>
    <w:rsid w:val="00DF5A49"/>
    <w:rsid w:val="00E02B3C"/>
    <w:rsid w:val="00E02EDE"/>
    <w:rsid w:val="00E035FA"/>
    <w:rsid w:val="00E03815"/>
    <w:rsid w:val="00E064AE"/>
    <w:rsid w:val="00E07BAF"/>
    <w:rsid w:val="00E10833"/>
    <w:rsid w:val="00E12909"/>
    <w:rsid w:val="00E15814"/>
    <w:rsid w:val="00E168FD"/>
    <w:rsid w:val="00E17152"/>
    <w:rsid w:val="00E2004B"/>
    <w:rsid w:val="00E2089D"/>
    <w:rsid w:val="00E21E68"/>
    <w:rsid w:val="00E23020"/>
    <w:rsid w:val="00E245F0"/>
    <w:rsid w:val="00E2475D"/>
    <w:rsid w:val="00E25E0B"/>
    <w:rsid w:val="00E30488"/>
    <w:rsid w:val="00E3052E"/>
    <w:rsid w:val="00E32213"/>
    <w:rsid w:val="00E349FC"/>
    <w:rsid w:val="00E34D2E"/>
    <w:rsid w:val="00E36056"/>
    <w:rsid w:val="00E40A3F"/>
    <w:rsid w:val="00E42494"/>
    <w:rsid w:val="00E42BCC"/>
    <w:rsid w:val="00E42E9D"/>
    <w:rsid w:val="00E552C8"/>
    <w:rsid w:val="00E565BC"/>
    <w:rsid w:val="00E56A1D"/>
    <w:rsid w:val="00E56EB3"/>
    <w:rsid w:val="00E61C3D"/>
    <w:rsid w:val="00E65333"/>
    <w:rsid w:val="00E656CF"/>
    <w:rsid w:val="00E6706A"/>
    <w:rsid w:val="00E735F6"/>
    <w:rsid w:val="00E73AA6"/>
    <w:rsid w:val="00E74E78"/>
    <w:rsid w:val="00E75A59"/>
    <w:rsid w:val="00E837EA"/>
    <w:rsid w:val="00E87A1D"/>
    <w:rsid w:val="00E94D7C"/>
    <w:rsid w:val="00E96237"/>
    <w:rsid w:val="00EA05E7"/>
    <w:rsid w:val="00EA2E49"/>
    <w:rsid w:val="00EA3011"/>
    <w:rsid w:val="00EA3896"/>
    <w:rsid w:val="00EA38F0"/>
    <w:rsid w:val="00EA7F5B"/>
    <w:rsid w:val="00EA7FC5"/>
    <w:rsid w:val="00EB1EFF"/>
    <w:rsid w:val="00EB3CC9"/>
    <w:rsid w:val="00EC0820"/>
    <w:rsid w:val="00EE0536"/>
    <w:rsid w:val="00EE325F"/>
    <w:rsid w:val="00EE3B50"/>
    <w:rsid w:val="00EE69EF"/>
    <w:rsid w:val="00EE6FAC"/>
    <w:rsid w:val="00EF125A"/>
    <w:rsid w:val="00EF4ABF"/>
    <w:rsid w:val="00F012F0"/>
    <w:rsid w:val="00F016EC"/>
    <w:rsid w:val="00F07695"/>
    <w:rsid w:val="00F11C45"/>
    <w:rsid w:val="00F12EC7"/>
    <w:rsid w:val="00F1561B"/>
    <w:rsid w:val="00F17870"/>
    <w:rsid w:val="00F200EA"/>
    <w:rsid w:val="00F236C5"/>
    <w:rsid w:val="00F23E8D"/>
    <w:rsid w:val="00F246A4"/>
    <w:rsid w:val="00F24AF0"/>
    <w:rsid w:val="00F25969"/>
    <w:rsid w:val="00F26609"/>
    <w:rsid w:val="00F31244"/>
    <w:rsid w:val="00F314BE"/>
    <w:rsid w:val="00F32E96"/>
    <w:rsid w:val="00F339F1"/>
    <w:rsid w:val="00F33C81"/>
    <w:rsid w:val="00F33FBD"/>
    <w:rsid w:val="00F3444F"/>
    <w:rsid w:val="00F350B4"/>
    <w:rsid w:val="00F4269A"/>
    <w:rsid w:val="00F42C8E"/>
    <w:rsid w:val="00F43FDE"/>
    <w:rsid w:val="00F442F2"/>
    <w:rsid w:val="00F452DD"/>
    <w:rsid w:val="00F466A1"/>
    <w:rsid w:val="00F52BB6"/>
    <w:rsid w:val="00F53B05"/>
    <w:rsid w:val="00F608E9"/>
    <w:rsid w:val="00F65B91"/>
    <w:rsid w:val="00F66E37"/>
    <w:rsid w:val="00F8023F"/>
    <w:rsid w:val="00F833C7"/>
    <w:rsid w:val="00F9140B"/>
    <w:rsid w:val="00F91916"/>
    <w:rsid w:val="00F93259"/>
    <w:rsid w:val="00FA0DD1"/>
    <w:rsid w:val="00FA13A6"/>
    <w:rsid w:val="00FA5310"/>
    <w:rsid w:val="00FA7588"/>
    <w:rsid w:val="00FB70BF"/>
    <w:rsid w:val="00FC630B"/>
    <w:rsid w:val="00FC70EB"/>
    <w:rsid w:val="00FD04B1"/>
    <w:rsid w:val="00FD085B"/>
    <w:rsid w:val="00FD2C56"/>
    <w:rsid w:val="00FE016C"/>
    <w:rsid w:val="00FE246B"/>
    <w:rsid w:val="00FE284D"/>
    <w:rsid w:val="00FE3868"/>
    <w:rsid w:val="00FE3ED9"/>
    <w:rsid w:val="00FE65DF"/>
    <w:rsid w:val="00FE77AD"/>
    <w:rsid w:val="00FF08B1"/>
    <w:rsid w:val="00FF3C23"/>
    <w:rsid w:val="00FF6806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865"/>
    <w:pPr>
      <w:spacing w:after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8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086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B08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B086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7">
    <w:name w:val="footnote reference"/>
    <w:rsid w:val="0002238C"/>
    <w:rPr>
      <w:vertAlign w:val="superscript"/>
    </w:rPr>
  </w:style>
  <w:style w:type="paragraph" w:customStyle="1" w:styleId="1-9">
    <w:name w:val="Нумерация 1-9"/>
    <w:basedOn w:val="a"/>
    <w:rsid w:val="0002238C"/>
    <w:pPr>
      <w:numPr>
        <w:numId w:val="2"/>
      </w:numPr>
      <w:jc w:val="both"/>
    </w:pPr>
    <w:rPr>
      <w:sz w:val="28"/>
    </w:rPr>
  </w:style>
  <w:style w:type="paragraph" w:customStyle="1" w:styleId="10-99">
    <w:name w:val="Нумерация 10-99"/>
    <w:basedOn w:val="a8"/>
    <w:link w:val="10-990"/>
    <w:rsid w:val="0002238C"/>
    <w:pPr>
      <w:numPr>
        <w:numId w:val="1"/>
      </w:numPr>
      <w:spacing w:after="0"/>
      <w:jc w:val="both"/>
    </w:pPr>
    <w:rPr>
      <w:sz w:val="28"/>
    </w:rPr>
  </w:style>
  <w:style w:type="character" w:customStyle="1" w:styleId="10-990">
    <w:name w:val="Нумерация 10-99 Знак"/>
    <w:link w:val="10-99"/>
    <w:rsid w:val="000223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02238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2238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05E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05E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link w:val="ad"/>
    <w:uiPriority w:val="34"/>
    <w:qFormat/>
    <w:rsid w:val="009B3459"/>
    <w:pPr>
      <w:ind w:left="720"/>
      <w:contextualSpacing/>
    </w:pPr>
  </w:style>
  <w:style w:type="paragraph" w:customStyle="1" w:styleId="1">
    <w:name w:val="Стиль1"/>
    <w:basedOn w:val="ac"/>
    <w:link w:val="10"/>
    <w:qFormat/>
    <w:rsid w:val="005D57D7"/>
    <w:pPr>
      <w:numPr>
        <w:numId w:val="3"/>
      </w:numPr>
      <w:shd w:val="clear" w:color="auto" w:fill="FFFFFF"/>
      <w:tabs>
        <w:tab w:val="left" w:pos="1276"/>
      </w:tabs>
      <w:ind w:left="0" w:firstLine="709"/>
      <w:jc w:val="both"/>
    </w:pPr>
    <w:rPr>
      <w:sz w:val="28"/>
      <w:szCs w:val="28"/>
    </w:rPr>
  </w:style>
  <w:style w:type="paragraph" w:customStyle="1" w:styleId="2">
    <w:name w:val="Стиль2"/>
    <w:basedOn w:val="10-99"/>
    <w:link w:val="20"/>
    <w:qFormat/>
    <w:rsid w:val="00C23738"/>
    <w:pPr>
      <w:numPr>
        <w:numId w:val="0"/>
      </w:numPr>
      <w:ind w:firstLine="709"/>
      <w:contextualSpacing/>
    </w:pPr>
    <w:rPr>
      <w:szCs w:val="28"/>
    </w:rPr>
  </w:style>
  <w:style w:type="character" w:customStyle="1" w:styleId="ad">
    <w:name w:val="Абзац списка Знак"/>
    <w:basedOn w:val="a0"/>
    <w:link w:val="ac"/>
    <w:uiPriority w:val="34"/>
    <w:rsid w:val="00C237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0">
    <w:name w:val="Стиль1 Знак"/>
    <w:basedOn w:val="ad"/>
    <w:link w:val="1"/>
    <w:rsid w:val="005D57D7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20">
    <w:name w:val="Стиль2 Знак"/>
    <w:basedOn w:val="10-990"/>
    <w:link w:val="2"/>
    <w:rsid w:val="00C2373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dovbnyadv</dc:creator>
  <cp:lastModifiedBy>Дергунов</cp:lastModifiedBy>
  <cp:revision>18</cp:revision>
  <cp:lastPrinted>2017-12-07T11:11:00Z</cp:lastPrinted>
  <dcterms:created xsi:type="dcterms:W3CDTF">2017-11-29T07:07:00Z</dcterms:created>
  <dcterms:modified xsi:type="dcterms:W3CDTF">2018-01-12T06:26:00Z</dcterms:modified>
</cp:coreProperties>
</file>