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8E4428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 xml:space="preserve">КВАЛИФИКАЦИОННАЯ КОМИССИЯ </w:t>
            </w:r>
            <w:r w:rsidR="008F440F" w:rsidRPr="008F440F">
              <w:rPr>
                <w:bCs/>
                <w:sz w:val="26"/>
                <w:szCs w:val="26"/>
              </w:rPr>
              <w:t xml:space="preserve">ПРИ </w:t>
            </w:r>
            <w:r w:rsidR="008E4428">
              <w:rPr>
                <w:bCs/>
                <w:sz w:val="26"/>
                <w:szCs w:val="26"/>
              </w:rPr>
              <w:t>САМАРСКОМ</w:t>
            </w:r>
            <w:r w:rsidR="008F440F" w:rsidRPr="008F440F">
              <w:rPr>
                <w:bCs/>
                <w:sz w:val="26"/>
                <w:szCs w:val="26"/>
              </w:rPr>
              <w:t xml:space="preserve"> РАЙОНЕ ВОДНЫХ ПУТЕЙ И СУДОХОДСТВА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8E4428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 xml:space="preserve">Председателю </w:t>
            </w:r>
            <w:r w:rsidR="008F440F">
              <w:rPr>
                <w:bCs/>
                <w:sz w:val="25"/>
                <w:szCs w:val="25"/>
              </w:rPr>
              <w:t>квалификационной комиссии</w:t>
            </w:r>
            <w:r w:rsidRPr="00626E6D">
              <w:rPr>
                <w:bCs/>
                <w:sz w:val="25"/>
                <w:szCs w:val="25"/>
              </w:rPr>
              <w:t xml:space="preserve"> </w:t>
            </w:r>
            <w:r w:rsidR="008F440F">
              <w:rPr>
                <w:bCs/>
                <w:sz w:val="25"/>
                <w:szCs w:val="25"/>
              </w:rPr>
              <w:t xml:space="preserve">при </w:t>
            </w:r>
            <w:r w:rsidR="008E4428">
              <w:rPr>
                <w:bCs/>
                <w:sz w:val="25"/>
                <w:szCs w:val="25"/>
              </w:rPr>
              <w:t>Самарском</w:t>
            </w:r>
            <w:r w:rsidR="008F440F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="008F440F">
              <w:rPr>
                <w:bCs/>
                <w:sz w:val="25"/>
                <w:szCs w:val="25"/>
              </w:rPr>
              <w:t>РВПиС</w:t>
            </w:r>
            <w:proofErr w:type="spellEnd"/>
            <w:r w:rsidR="008F440F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D5598D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 xml:space="preserve">(для выпускников судоводительской </w:t>
            </w:r>
            <w:r w:rsidR="00D5598D">
              <w:rPr>
                <w:bCs/>
                <w:sz w:val="22"/>
                <w:szCs w:val="22"/>
              </w:rPr>
              <w:t xml:space="preserve">– судомеханической </w:t>
            </w:r>
            <w:r w:rsidRPr="00E97A21">
              <w:rPr>
                <w:bCs/>
                <w:sz w:val="22"/>
                <w:szCs w:val="22"/>
              </w:rPr>
              <w:t>специальност</w:t>
            </w:r>
            <w:r w:rsidR="00D5598D">
              <w:rPr>
                <w:bCs/>
                <w:sz w:val="22"/>
                <w:szCs w:val="22"/>
              </w:rPr>
              <w:t>ей</w:t>
            </w:r>
            <w:r w:rsidRPr="00E97A21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E52E3F" w:rsidRDefault="00D5598D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помощника капитана – помощника механика</w:t>
            </w: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EA2230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2"/>
                <w:szCs w:val="12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8422B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A806A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A806A3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 xml:space="preserve">. </w:t>
            </w:r>
            <w:r w:rsidR="009835BB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3067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757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 (при наличии).</w:t>
            </w: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5598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598D" w:rsidRDefault="00D5598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 Справка о судоремонте.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543F33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D83357">
              <w:rPr>
                <w:bCs/>
                <w:sz w:val="24"/>
              </w:rPr>
              <w:t>. Документ (квитанци</w:t>
            </w:r>
            <w:r w:rsidR="00543F33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</w:t>
      </w:r>
      <w:r w:rsidR="008F440F">
        <w:rPr>
          <w:bCs/>
          <w:sz w:val="24"/>
        </w:rPr>
        <w:t>квалификационной комиссии</w:t>
      </w:r>
      <w:r>
        <w:rPr>
          <w:bCs/>
          <w:sz w:val="24"/>
        </w:rPr>
        <w:t>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0471FF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0471FF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 xml:space="preserve">Секретарь </w:t>
      </w:r>
      <w:r w:rsidR="008F440F">
        <w:rPr>
          <w:bCs/>
          <w:sz w:val="24"/>
        </w:rPr>
        <w:t xml:space="preserve">квалификационной комиссии </w:t>
      </w:r>
      <w:r>
        <w:rPr>
          <w:bCs/>
          <w:sz w:val="24"/>
        </w:rPr>
        <w:t>______________ (подпись) __________________(ф.и.о.)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471FF"/>
    <w:rsid w:val="000634E8"/>
    <w:rsid w:val="00082E35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66845"/>
    <w:rsid w:val="00273F85"/>
    <w:rsid w:val="00284237"/>
    <w:rsid w:val="00296447"/>
    <w:rsid w:val="002B2DF5"/>
    <w:rsid w:val="00306757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43F33"/>
    <w:rsid w:val="005638A4"/>
    <w:rsid w:val="00570EDC"/>
    <w:rsid w:val="005C0A23"/>
    <w:rsid w:val="005D1F0D"/>
    <w:rsid w:val="00626E6D"/>
    <w:rsid w:val="006C620E"/>
    <w:rsid w:val="006D0628"/>
    <w:rsid w:val="006D73E6"/>
    <w:rsid w:val="006F7300"/>
    <w:rsid w:val="007002B1"/>
    <w:rsid w:val="007327CB"/>
    <w:rsid w:val="00740279"/>
    <w:rsid w:val="00753458"/>
    <w:rsid w:val="00766B24"/>
    <w:rsid w:val="007D49DB"/>
    <w:rsid w:val="007D6BA2"/>
    <w:rsid w:val="007E3DBE"/>
    <w:rsid w:val="008320F7"/>
    <w:rsid w:val="00836F6C"/>
    <w:rsid w:val="0083746B"/>
    <w:rsid w:val="008422BC"/>
    <w:rsid w:val="00850D60"/>
    <w:rsid w:val="00857D63"/>
    <w:rsid w:val="008C75C7"/>
    <w:rsid w:val="008D2C86"/>
    <w:rsid w:val="008D61EE"/>
    <w:rsid w:val="008E4428"/>
    <w:rsid w:val="008E64F7"/>
    <w:rsid w:val="008F440F"/>
    <w:rsid w:val="008F59AC"/>
    <w:rsid w:val="009315FA"/>
    <w:rsid w:val="0095099E"/>
    <w:rsid w:val="00972179"/>
    <w:rsid w:val="009835BB"/>
    <w:rsid w:val="009C3089"/>
    <w:rsid w:val="009C5A10"/>
    <w:rsid w:val="009D3AF4"/>
    <w:rsid w:val="009D6072"/>
    <w:rsid w:val="009F2FB2"/>
    <w:rsid w:val="00A67BF8"/>
    <w:rsid w:val="00A806A3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5598D"/>
    <w:rsid w:val="00D83357"/>
    <w:rsid w:val="00DA2E0D"/>
    <w:rsid w:val="00DA4EB9"/>
    <w:rsid w:val="00DB2F14"/>
    <w:rsid w:val="00DD722B"/>
    <w:rsid w:val="00DE2438"/>
    <w:rsid w:val="00E122EA"/>
    <w:rsid w:val="00E140E4"/>
    <w:rsid w:val="00E52E3F"/>
    <w:rsid w:val="00E97A21"/>
    <w:rsid w:val="00EA2230"/>
    <w:rsid w:val="00EA2BEF"/>
    <w:rsid w:val="00EA41F8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41F8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МалакановАД</cp:lastModifiedBy>
  <cp:revision>9</cp:revision>
  <cp:lastPrinted>2019-01-15T10:20:00Z</cp:lastPrinted>
  <dcterms:created xsi:type="dcterms:W3CDTF">2019-01-15T10:19:00Z</dcterms:created>
  <dcterms:modified xsi:type="dcterms:W3CDTF">2021-01-22T06:54:00Z</dcterms:modified>
</cp:coreProperties>
</file>