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3A" w:rsidRPr="0060543A" w:rsidRDefault="0060543A">
      <w:pPr>
        <w:pStyle w:val="ConsPlusTitlePage"/>
        <w:rPr>
          <w:rFonts w:ascii="Times New Roman" w:hAnsi="Times New Roman" w:cs="Times New Roman"/>
        </w:rPr>
      </w:pPr>
      <w:r w:rsidRPr="0060543A">
        <w:rPr>
          <w:rFonts w:ascii="Times New Roman" w:hAnsi="Times New Roman" w:cs="Times New Roman"/>
        </w:rPr>
        <w:t xml:space="preserve">Документ предоставлен </w:t>
      </w:r>
      <w:hyperlink r:id="rId4" w:history="1">
        <w:proofErr w:type="spellStart"/>
        <w:r w:rsidRPr="0060543A">
          <w:rPr>
            <w:rFonts w:ascii="Times New Roman" w:hAnsi="Times New Roman" w:cs="Times New Roman"/>
            <w:color w:val="0000FF"/>
          </w:rPr>
          <w:t>КонсультантПлюс</w:t>
        </w:r>
        <w:proofErr w:type="spellEnd"/>
      </w:hyperlink>
      <w:r w:rsidRPr="0060543A">
        <w:rPr>
          <w:rFonts w:ascii="Times New Roman" w:hAnsi="Times New Roman" w:cs="Times New Roman"/>
        </w:rPr>
        <w:br/>
      </w:r>
    </w:p>
    <w:p w:rsidR="0060543A" w:rsidRPr="0060543A" w:rsidRDefault="0060543A">
      <w:pPr>
        <w:pStyle w:val="ConsPlusNormal"/>
        <w:jc w:val="both"/>
        <w:outlineLvl w:val="0"/>
        <w:rPr>
          <w:rFonts w:ascii="Times New Roman" w:hAnsi="Times New Roman" w:cs="Times New Roman"/>
        </w:rPr>
      </w:pPr>
    </w:p>
    <w:p w:rsidR="0060543A" w:rsidRPr="0060543A" w:rsidRDefault="0060543A">
      <w:pPr>
        <w:pStyle w:val="ConsPlusNormal"/>
        <w:outlineLvl w:val="0"/>
        <w:rPr>
          <w:rFonts w:ascii="Times New Roman" w:hAnsi="Times New Roman" w:cs="Times New Roman"/>
        </w:rPr>
      </w:pPr>
      <w:r w:rsidRPr="0060543A">
        <w:rPr>
          <w:rFonts w:ascii="Times New Roman" w:hAnsi="Times New Roman" w:cs="Times New Roman"/>
        </w:rPr>
        <w:t>Зарегистрировано в Минюсте России 24 августа 2018 г. N 51993</w:t>
      </w:r>
    </w:p>
    <w:p w:rsidR="0060543A" w:rsidRPr="0060543A" w:rsidRDefault="0060543A">
      <w:pPr>
        <w:pStyle w:val="ConsPlusNormal"/>
        <w:pBdr>
          <w:top w:val="single" w:sz="6" w:space="0" w:color="auto"/>
        </w:pBdr>
        <w:spacing w:before="100" w:after="100"/>
        <w:jc w:val="both"/>
        <w:rPr>
          <w:rFonts w:ascii="Times New Roman" w:hAnsi="Times New Roman" w:cs="Times New Roman"/>
          <w:sz w:val="2"/>
          <w:szCs w:val="2"/>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МИНИСТЕРСТВО ТРАНСПОРТА РОССИЙСКОЙ ФЕДЕРАЦИИ</w:t>
      </w:r>
    </w:p>
    <w:p w:rsidR="0060543A" w:rsidRPr="0060543A" w:rsidRDefault="0060543A">
      <w:pPr>
        <w:pStyle w:val="ConsPlusTitle"/>
        <w:ind w:firstLine="540"/>
        <w:jc w:val="both"/>
        <w:rPr>
          <w:rFonts w:ascii="Times New Roman" w:hAnsi="Times New Roman" w:cs="Times New Roman"/>
        </w:rPr>
      </w:pP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ПРИКАЗ</w:t>
      </w: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от 2 августа 2018 г. N 282</w:t>
      </w:r>
    </w:p>
    <w:p w:rsidR="0060543A" w:rsidRPr="0060543A" w:rsidRDefault="0060543A">
      <w:pPr>
        <w:pStyle w:val="ConsPlusTitle"/>
        <w:ind w:firstLine="540"/>
        <w:jc w:val="both"/>
        <w:rPr>
          <w:rFonts w:ascii="Times New Roman" w:hAnsi="Times New Roman" w:cs="Times New Roman"/>
        </w:rPr>
      </w:pP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ОБ УТВЕРЖДЕНИИ ПРАВИЛ</w:t>
      </w: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ДВИЖЕНИЯ И СТОЯНКИ СУДОВ В ВОЛЖСКОМ БАССЕЙНЕ ВНУТРЕННИХ</w:t>
      </w: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ВОДНЫХ ПУТЕЙ РОССИЙСКОЙ ФЕДЕРАЦИИ</w:t>
      </w:r>
    </w:p>
    <w:p w:rsidR="0060543A" w:rsidRPr="0060543A" w:rsidRDefault="006054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43A" w:rsidRPr="0060543A">
        <w:trPr>
          <w:jc w:val="center"/>
        </w:trPr>
        <w:tc>
          <w:tcPr>
            <w:tcW w:w="9294" w:type="dxa"/>
            <w:tcBorders>
              <w:top w:val="nil"/>
              <w:left w:val="single" w:sz="24" w:space="0" w:color="CED3F1"/>
              <w:bottom w:val="nil"/>
              <w:right w:val="single" w:sz="24" w:space="0" w:color="F4F3F8"/>
            </w:tcBorders>
            <w:shd w:val="clear" w:color="auto" w:fill="F4F3F8"/>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color w:val="392C69"/>
              </w:rPr>
              <w:t>Список изменяющих документов</w:t>
            </w: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color w:val="392C69"/>
              </w:rPr>
              <w:t xml:space="preserve">(в ред. </w:t>
            </w:r>
            <w:hyperlink r:id="rId5" w:history="1">
              <w:r w:rsidRPr="0060543A">
                <w:rPr>
                  <w:rFonts w:ascii="Times New Roman" w:hAnsi="Times New Roman" w:cs="Times New Roman"/>
                  <w:color w:val="0000FF"/>
                </w:rPr>
                <w:t>Приказа</w:t>
              </w:r>
            </w:hyperlink>
            <w:r w:rsidRPr="0060543A">
              <w:rPr>
                <w:rFonts w:ascii="Times New Roman" w:hAnsi="Times New Roman" w:cs="Times New Roman"/>
                <w:color w:val="392C69"/>
              </w:rPr>
              <w:t xml:space="preserve"> Минтранса России от 01.07.2019 N 206)</w:t>
            </w:r>
          </w:p>
        </w:tc>
      </w:tr>
    </w:tbl>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ind w:firstLine="540"/>
        <w:jc w:val="both"/>
        <w:rPr>
          <w:rFonts w:ascii="Times New Roman" w:hAnsi="Times New Roman" w:cs="Times New Roman"/>
        </w:rPr>
      </w:pPr>
      <w:proofErr w:type="gramStart"/>
      <w:r w:rsidRPr="0060543A">
        <w:rPr>
          <w:rFonts w:ascii="Times New Roman" w:hAnsi="Times New Roman" w:cs="Times New Roman"/>
        </w:rPr>
        <w:t xml:space="preserve">В соответствии с </w:t>
      </w:r>
      <w:hyperlink r:id="rId6" w:history="1">
        <w:r w:rsidRPr="0060543A">
          <w:rPr>
            <w:rFonts w:ascii="Times New Roman" w:hAnsi="Times New Roman" w:cs="Times New Roman"/>
            <w:color w:val="0000FF"/>
          </w:rPr>
          <w:t>пунктом 3 статьи 34</w:t>
        </w:r>
      </w:hyperlink>
      <w:r w:rsidRPr="0060543A">
        <w:rPr>
          <w:rFonts w:ascii="Times New Roman" w:hAnsi="Times New Roman" w:cs="Times New Roman"/>
        </w:rP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w:t>
      </w:r>
      <w:proofErr w:type="gramEnd"/>
      <w:r w:rsidRPr="0060543A">
        <w:rPr>
          <w:rFonts w:ascii="Times New Roman" w:hAnsi="Times New Roman" w:cs="Times New Roman"/>
        </w:rPr>
        <w:t xml:space="preserve"> 2007, N 27, ст. 3213, N 46, ст. 5554, 5557, N 50, ст. 6246; 2008, N 29, ст. 3418, N 30, ст. 3616; 2009, N 1, ст. 30, N 18, ст. 2141, N 29, ст. 3625, N 52, ст. 6450; 2011, N 15, ст. 2020, N 27, ст. 3880, N 29, ст. 4294, N 30, ст. 4577, 4590, 4591, 4594, 4596, N 45, ст. 6333, 6335; 2012, N 18, ст. 2128, N 25, ст. 3268, N 26, ст. 3446, N 31, ст. 4320; 2013, N 27, ст. 3477; </w:t>
      </w:r>
      <w:proofErr w:type="gramStart"/>
      <w:r w:rsidRPr="0060543A">
        <w:rPr>
          <w:rFonts w:ascii="Times New Roman" w:hAnsi="Times New Roman" w:cs="Times New Roman"/>
        </w:rPr>
        <w:t>2014, N 6, ст. 566, N 42, ст. 5615, N 45, ст. 6153, N 49, ст. 6928; 2015, N 1, ст. 55, N 29, ст. 4356, 4359; 2016, N 11, ст. 1478, N 27, ст. 4300; 2017, N 27, ст. 3945, N 52, ст. 7923; 2018, N 1, ст. 34) приказываю:</w:t>
      </w:r>
      <w:proofErr w:type="gramEnd"/>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Утвердить прилагаемые </w:t>
      </w:r>
      <w:hyperlink w:anchor="P29" w:history="1">
        <w:r w:rsidRPr="0060543A">
          <w:rPr>
            <w:rFonts w:ascii="Times New Roman" w:hAnsi="Times New Roman" w:cs="Times New Roman"/>
            <w:color w:val="0000FF"/>
          </w:rPr>
          <w:t>Правила</w:t>
        </w:r>
      </w:hyperlink>
      <w:r w:rsidRPr="0060543A">
        <w:rPr>
          <w:rFonts w:ascii="Times New Roman" w:hAnsi="Times New Roman" w:cs="Times New Roman"/>
        </w:rPr>
        <w:t xml:space="preserve"> движения и стоянки судов в Волжском бассейне внутренних водных путей Российской Федерации.</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Министр</w:t>
      </w:r>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Е.И.ДИТРИХ</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right"/>
        <w:outlineLvl w:val="0"/>
        <w:rPr>
          <w:rFonts w:ascii="Times New Roman" w:hAnsi="Times New Roman" w:cs="Times New Roman"/>
        </w:rPr>
      </w:pPr>
      <w:r w:rsidRPr="0060543A">
        <w:rPr>
          <w:rFonts w:ascii="Times New Roman" w:hAnsi="Times New Roman" w:cs="Times New Roman"/>
        </w:rPr>
        <w:t>Утверждены</w:t>
      </w:r>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приказом Минтранса России</w:t>
      </w:r>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от 2 августа 2018 г. N 282</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Title"/>
        <w:jc w:val="center"/>
        <w:rPr>
          <w:rFonts w:ascii="Times New Roman" w:hAnsi="Times New Roman" w:cs="Times New Roman"/>
        </w:rPr>
      </w:pPr>
      <w:bookmarkStart w:id="0" w:name="P29"/>
      <w:bookmarkEnd w:id="0"/>
      <w:r w:rsidRPr="0060543A">
        <w:rPr>
          <w:rFonts w:ascii="Times New Roman" w:hAnsi="Times New Roman" w:cs="Times New Roman"/>
        </w:rPr>
        <w:t>ПРАВИЛА</w:t>
      </w: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ДВИЖЕНИЯ И СТОЯНКИ СУДОВ В ВОЛЖСКОМ БАССЕЙНЕ ВНУТРЕННИХ</w:t>
      </w:r>
    </w:p>
    <w:p w:rsidR="0060543A" w:rsidRPr="0060543A" w:rsidRDefault="0060543A">
      <w:pPr>
        <w:pStyle w:val="ConsPlusTitle"/>
        <w:jc w:val="center"/>
        <w:rPr>
          <w:rFonts w:ascii="Times New Roman" w:hAnsi="Times New Roman" w:cs="Times New Roman"/>
        </w:rPr>
      </w:pPr>
      <w:r w:rsidRPr="0060543A">
        <w:rPr>
          <w:rFonts w:ascii="Times New Roman" w:hAnsi="Times New Roman" w:cs="Times New Roman"/>
        </w:rPr>
        <w:t>ВОДНЫХ ПУТЕЙ РОССИЙСКОЙ ФЕДЕРАЦИИ</w:t>
      </w:r>
    </w:p>
    <w:p w:rsidR="0060543A" w:rsidRPr="0060543A" w:rsidRDefault="006054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43A" w:rsidRPr="0060543A">
        <w:trPr>
          <w:jc w:val="center"/>
        </w:trPr>
        <w:tc>
          <w:tcPr>
            <w:tcW w:w="9294" w:type="dxa"/>
            <w:tcBorders>
              <w:top w:val="nil"/>
              <w:left w:val="single" w:sz="24" w:space="0" w:color="CED3F1"/>
              <w:bottom w:val="nil"/>
              <w:right w:val="single" w:sz="24" w:space="0" w:color="F4F3F8"/>
            </w:tcBorders>
            <w:shd w:val="clear" w:color="auto" w:fill="F4F3F8"/>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color w:val="392C69"/>
              </w:rPr>
              <w:t>Список изменяющих документов</w:t>
            </w: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color w:val="392C69"/>
              </w:rPr>
              <w:t xml:space="preserve">(в ред. </w:t>
            </w:r>
            <w:hyperlink r:id="rId7" w:history="1">
              <w:r w:rsidRPr="0060543A">
                <w:rPr>
                  <w:rFonts w:ascii="Times New Roman" w:hAnsi="Times New Roman" w:cs="Times New Roman"/>
                  <w:color w:val="0000FF"/>
                </w:rPr>
                <w:t>Приказа</w:t>
              </w:r>
            </w:hyperlink>
            <w:r w:rsidRPr="0060543A">
              <w:rPr>
                <w:rFonts w:ascii="Times New Roman" w:hAnsi="Times New Roman" w:cs="Times New Roman"/>
                <w:color w:val="392C69"/>
              </w:rPr>
              <w:t xml:space="preserve"> Минтранса России от 01.07.2019 N 206)</w:t>
            </w:r>
          </w:p>
        </w:tc>
      </w:tr>
    </w:tbl>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ind w:firstLine="540"/>
        <w:jc w:val="both"/>
        <w:rPr>
          <w:rFonts w:ascii="Times New Roman" w:hAnsi="Times New Roman" w:cs="Times New Roman"/>
        </w:rPr>
      </w:pPr>
      <w:r w:rsidRPr="0060543A">
        <w:rPr>
          <w:rFonts w:ascii="Times New Roman" w:hAnsi="Times New Roman" w:cs="Times New Roman"/>
        </w:rPr>
        <w:t xml:space="preserve">1. </w:t>
      </w:r>
      <w:proofErr w:type="gramStart"/>
      <w:r w:rsidRPr="0060543A">
        <w:rPr>
          <w:rFonts w:ascii="Times New Roman" w:hAnsi="Times New Roman" w:cs="Times New Roman"/>
        </w:rPr>
        <w:t xml:space="preserve">Правила движения и стоянки судов в Волжском бассейне внутренних водных путей Российской Федерации (далее - Правила) разработаны в соответствии с </w:t>
      </w:r>
      <w:hyperlink r:id="rId8" w:history="1">
        <w:r w:rsidRPr="0060543A">
          <w:rPr>
            <w:rFonts w:ascii="Times New Roman" w:hAnsi="Times New Roman" w:cs="Times New Roman"/>
            <w:color w:val="0000FF"/>
          </w:rPr>
          <w:t>пунктом 3 статьи 34</w:t>
        </w:r>
      </w:hyperlink>
      <w:r w:rsidRPr="0060543A">
        <w:rPr>
          <w:rFonts w:ascii="Times New Roman" w:hAnsi="Times New Roman" w:cs="Times New Roman"/>
        </w:rPr>
        <w:t xml:space="preserve"> Федерального закона от 7 марта 2001 г. N 24-ФЗ "Кодекс внутреннего водного транспорта Российской Федерации" и определяют порядок движения и стоянки судов, осуществляющих судоходство в Волжском бассейне внутренних водных путей Российской Федерации (далее - ВВП </w:t>
      </w:r>
      <w:r w:rsidRPr="0060543A">
        <w:rPr>
          <w:rFonts w:ascii="Times New Roman" w:hAnsi="Times New Roman" w:cs="Times New Roman"/>
        </w:rPr>
        <w:lastRenderedPageBreak/>
        <w:t>Волжского бассейна).</w:t>
      </w:r>
      <w:proofErr w:type="gramEnd"/>
    </w:p>
    <w:p w:rsidR="0060543A" w:rsidRPr="0060543A" w:rsidRDefault="0060543A">
      <w:pPr>
        <w:pStyle w:val="ConsPlusNormal"/>
        <w:spacing w:before="220"/>
        <w:ind w:firstLine="540"/>
        <w:jc w:val="both"/>
        <w:rPr>
          <w:rFonts w:ascii="Times New Roman" w:hAnsi="Times New Roman" w:cs="Times New Roman"/>
        </w:rPr>
      </w:pPr>
      <w:bookmarkStart w:id="1" w:name="P36"/>
      <w:bookmarkEnd w:id="1"/>
      <w:r w:rsidRPr="0060543A">
        <w:rPr>
          <w:rFonts w:ascii="Times New Roman" w:hAnsi="Times New Roman" w:cs="Times New Roman"/>
        </w:rPr>
        <w:t xml:space="preserve">2. Толкаемые и буксируемые составы должны осуществлять движение в соответствии с типовыми схемами формирования составов, указанными в </w:t>
      </w:r>
      <w:hyperlink w:anchor="P175" w:history="1">
        <w:r w:rsidRPr="0060543A">
          <w:rPr>
            <w:rFonts w:ascii="Times New Roman" w:hAnsi="Times New Roman" w:cs="Times New Roman"/>
            <w:color w:val="0000FF"/>
          </w:rPr>
          <w:t>приложении</w:t>
        </w:r>
      </w:hyperlink>
      <w:r w:rsidRPr="0060543A">
        <w:rPr>
          <w:rFonts w:ascii="Times New Roman" w:hAnsi="Times New Roman" w:cs="Times New Roman"/>
        </w:rPr>
        <w:t xml:space="preserve"> к настоящим Правилам.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Движение составов, отличающихся по своим техническим характеристикам от типовых схем формирования составов, указанных в </w:t>
      </w:r>
      <w:hyperlink w:anchor="P36" w:history="1">
        <w:r w:rsidRPr="0060543A">
          <w:rPr>
            <w:rFonts w:ascii="Times New Roman" w:hAnsi="Times New Roman" w:cs="Times New Roman"/>
            <w:color w:val="0000FF"/>
          </w:rPr>
          <w:t>абзаце первом</w:t>
        </w:r>
      </w:hyperlink>
      <w:r w:rsidRPr="0060543A">
        <w:rPr>
          <w:rFonts w:ascii="Times New Roman" w:hAnsi="Times New Roman" w:cs="Times New Roman"/>
        </w:rPr>
        <w:t xml:space="preserve"> настоящего пункта, осуществляется по согласованию с федеральным бюджетным учреждением "Администрация Волжского бассейна внутренних водных путей" (далее - АБВВП).</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Буксировка маломерных, прогулочных и спортивных парусных судов в подходных каналах и в камерах шлюзов, расположенных на ВВП Волжского бассейна, осуществляется одним буксирующим судном в кильватер, при этом длина состава не должна превышать 50 метров.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Пропуск маломерных, прогулочных и спортивных парусных судов через шлюзы, расположенные на ВВП Волжского бассейна, осуществляется в светлое время суток, за исключением маломерных судов, классификацию и освидетельствование которых осуществляет организация, уполномоченная федеральным органом исполнительной власти в области транспорта &lt;1&gt;.</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&lt;1</w:t>
      </w:r>
      <w:proofErr w:type="gramStart"/>
      <w:r w:rsidRPr="0060543A">
        <w:rPr>
          <w:rFonts w:ascii="Times New Roman" w:hAnsi="Times New Roman" w:cs="Times New Roman"/>
        </w:rPr>
        <w:t>&gt; В</w:t>
      </w:r>
      <w:proofErr w:type="gramEnd"/>
      <w:r w:rsidRPr="0060543A">
        <w:rPr>
          <w:rFonts w:ascii="Times New Roman" w:hAnsi="Times New Roman" w:cs="Times New Roman"/>
        </w:rPr>
        <w:t xml:space="preserve"> соответствии со </w:t>
      </w:r>
      <w:hyperlink r:id="rId9" w:history="1">
        <w:r w:rsidRPr="0060543A">
          <w:rPr>
            <w:rFonts w:ascii="Times New Roman" w:hAnsi="Times New Roman" w:cs="Times New Roman"/>
            <w:color w:val="0000FF"/>
          </w:rPr>
          <w:t>статьей 35</w:t>
        </w:r>
      </w:hyperlink>
      <w:r w:rsidRPr="0060543A">
        <w:rPr>
          <w:rFonts w:ascii="Times New Roman" w:hAnsi="Times New Roman" w:cs="Times New Roman"/>
        </w:rPr>
        <w:t xml:space="preserve"> Кодекса внутреннего водного транспорта Российской Федерации.</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ind w:firstLine="540"/>
        <w:jc w:val="both"/>
        <w:rPr>
          <w:rFonts w:ascii="Times New Roman" w:hAnsi="Times New Roman" w:cs="Times New Roman"/>
        </w:rPr>
      </w:pPr>
      <w:r w:rsidRPr="0060543A">
        <w:rPr>
          <w:rFonts w:ascii="Times New Roman" w:hAnsi="Times New Roman" w:cs="Times New Roman"/>
        </w:rPr>
        <w:t>Очередность шлюзования маломерных, прогулочных и спортивных парусных судов устанавливается по времени подхода к шлюзу.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Маломерные, прогулочные и спортивные парусные суда, не имеющие движителей (в том числе гребные и парусные суда), допускаются к шлюзованию только совместно с буксирующим их судном.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При отсутствии судов (составов), следующих на шлюзование, пропуск маломерных, прогулочных и спортивных парусных судов через шлюз допускается по решению диспетчера шлюза при проведении холостого наполнения или холостого опорожнения шлюза.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Маломерные, прогулочные и спортивные парусные суда должны ожидать шлюзования за дальними светофорами, не создавая помех для движения судов (составов). Маломерным, прогулочным и спортивным парусным судам запрещается приближаться к шлюзу ближе дальних светофоров без разрешения диспетчера шлюза.</w:t>
      </w:r>
    </w:p>
    <w:p w:rsidR="0060543A" w:rsidRPr="0060543A" w:rsidRDefault="0060543A">
      <w:pPr>
        <w:pStyle w:val="ConsPlusNormal"/>
        <w:spacing w:before="220"/>
        <w:ind w:firstLine="540"/>
        <w:jc w:val="both"/>
        <w:rPr>
          <w:rFonts w:ascii="Times New Roman" w:hAnsi="Times New Roman" w:cs="Times New Roman"/>
        </w:rPr>
      </w:pPr>
      <w:bookmarkStart w:id="2" w:name="P47"/>
      <w:bookmarkEnd w:id="2"/>
      <w:r w:rsidRPr="0060543A">
        <w:rPr>
          <w:rFonts w:ascii="Times New Roman" w:hAnsi="Times New Roman" w:cs="Times New Roman"/>
        </w:rPr>
        <w:t>5. Заход в порожнем состоянии составов грузоподъемностью 1300 тонн и более со стороны Горьковского водохранилища в шлюзы N 13 - 14 (850,0 км реки Волги) при скорости ветра 14 м/с и более юго-восточного и северо-западного направлений допускается без помощи вспомогательного буксировщика.</w:t>
      </w:r>
    </w:p>
    <w:p w:rsidR="0060543A" w:rsidRPr="0060543A" w:rsidRDefault="0060543A">
      <w:pPr>
        <w:pStyle w:val="ConsPlusNormal"/>
        <w:spacing w:before="220"/>
        <w:ind w:firstLine="540"/>
        <w:jc w:val="both"/>
        <w:rPr>
          <w:rFonts w:ascii="Times New Roman" w:hAnsi="Times New Roman" w:cs="Times New Roman"/>
        </w:rPr>
      </w:pPr>
      <w:proofErr w:type="gramStart"/>
      <w:r w:rsidRPr="0060543A">
        <w:rPr>
          <w:rFonts w:ascii="Times New Roman" w:hAnsi="Times New Roman" w:cs="Times New Roman"/>
        </w:rPr>
        <w:t xml:space="preserve">При скорости ветра 14 м/с и более других направлений (кроме юго-восточного и северо-западного направлений) заход составов, указанных в </w:t>
      </w:r>
      <w:hyperlink w:anchor="P47" w:history="1">
        <w:r w:rsidRPr="0060543A">
          <w:rPr>
            <w:rFonts w:ascii="Times New Roman" w:hAnsi="Times New Roman" w:cs="Times New Roman"/>
            <w:color w:val="0000FF"/>
          </w:rPr>
          <w:t>абзаце первом</w:t>
        </w:r>
      </w:hyperlink>
      <w:r w:rsidRPr="0060543A">
        <w:rPr>
          <w:rFonts w:ascii="Times New Roman" w:hAnsi="Times New Roman" w:cs="Times New Roman"/>
        </w:rPr>
        <w:t xml:space="preserve"> настоящего пункта, со стороны Горьковского водохранилища в шлюзы N 13 - 14 должен осуществляться с помощью вспомогательного буксировщика.</w:t>
      </w:r>
      <w:proofErr w:type="gramEnd"/>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6. На участке реки Волги от шлюзов N 13 - 14 до переката Верхний </w:t>
      </w:r>
      <w:proofErr w:type="spellStart"/>
      <w:r w:rsidRPr="0060543A">
        <w:rPr>
          <w:rFonts w:ascii="Times New Roman" w:hAnsi="Times New Roman" w:cs="Times New Roman"/>
        </w:rPr>
        <w:t>Подновский</w:t>
      </w:r>
      <w:proofErr w:type="spellEnd"/>
      <w:r w:rsidRPr="0060543A">
        <w:rPr>
          <w:rFonts w:ascii="Times New Roman" w:hAnsi="Times New Roman" w:cs="Times New Roman"/>
        </w:rPr>
        <w:t xml:space="preserve"> (915,0 км реки Волги) установлен следующий порядок движения и стоянки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суда (составы) при подходе к участку должны запрашивать разрешение диспетчера АБВВП на продолжение движения на 4 канале УКВ радиосвязи. Если движение по участку запрещено, диспетчер АБВВП дает указания по расстановке судов на рейдах ожидания:</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для судов (составов) следующих вверх - на Городецких (856,3 - 856,7 км, 857,1 - 857,6 км, </w:t>
      </w:r>
      <w:r w:rsidRPr="0060543A">
        <w:rPr>
          <w:rFonts w:ascii="Times New Roman" w:hAnsi="Times New Roman" w:cs="Times New Roman"/>
        </w:rPr>
        <w:lastRenderedPageBreak/>
        <w:t xml:space="preserve">857,9 - 858,4 км реки Волги), </w:t>
      </w:r>
      <w:proofErr w:type="spellStart"/>
      <w:r w:rsidRPr="0060543A">
        <w:rPr>
          <w:rFonts w:ascii="Times New Roman" w:hAnsi="Times New Roman" w:cs="Times New Roman"/>
        </w:rPr>
        <w:t>Балахнинских</w:t>
      </w:r>
      <w:proofErr w:type="spellEnd"/>
      <w:r w:rsidRPr="0060543A">
        <w:rPr>
          <w:rFonts w:ascii="Times New Roman" w:hAnsi="Times New Roman" w:cs="Times New Roman"/>
        </w:rPr>
        <w:t xml:space="preserve"> (873,7 - 875,0 км, 875,3 - 876,5 км реки Волги) и </w:t>
      </w:r>
      <w:proofErr w:type="spellStart"/>
      <w:r w:rsidRPr="0060543A">
        <w:rPr>
          <w:rFonts w:ascii="Times New Roman" w:hAnsi="Times New Roman" w:cs="Times New Roman"/>
        </w:rPr>
        <w:t>Верхне-Печерских</w:t>
      </w:r>
      <w:proofErr w:type="spellEnd"/>
      <w:r w:rsidRPr="0060543A">
        <w:rPr>
          <w:rFonts w:ascii="Times New Roman" w:hAnsi="Times New Roman" w:cs="Times New Roman"/>
        </w:rPr>
        <w:t xml:space="preserve"> (908,3 - 909,4 км, 909,8 - 910,5 км, 910,5 - 911,2 км, 911,4 - 912,2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для судов (составов) следующих вниз - в </w:t>
      </w:r>
      <w:proofErr w:type="spellStart"/>
      <w:r w:rsidRPr="0060543A">
        <w:rPr>
          <w:rFonts w:ascii="Times New Roman" w:hAnsi="Times New Roman" w:cs="Times New Roman"/>
        </w:rPr>
        <w:t>межшлюзовом</w:t>
      </w:r>
      <w:proofErr w:type="spellEnd"/>
      <w:r w:rsidRPr="0060543A">
        <w:rPr>
          <w:rFonts w:ascii="Times New Roman" w:hAnsi="Times New Roman" w:cs="Times New Roman"/>
        </w:rPr>
        <w:t xml:space="preserve"> бьефе (851,0 - 852,0 км реки Волги), на рейдах аванпорта Городецкого гидроузла (847,0 - 848,0 км, 849,0 - 849,5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 движение судов (составов) вверх и вниз должно осуществляться одиночно либо в караванах, формируемых в соответствии с указаниями диспетчера АБВВП;</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очередность следования судов (составов) в караване устанавливается диспетчером АБВВП в зависимости от осадки судна (состава) и заявленной капитаном скорости движения судна;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если судно (состав) вынуждено (вынужден) уменьшить скорость движения или остановиться, то такое судно (состав) должно (должен) незамедлительно сообщить об этом другим судам (составам) на 5 канале УКВ радиосвязи, диспетчеру АБВВП на 4 канале УКВ радиосвязи и осуществлять маневрирование так, чтобы не затруднять движение других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7. На участке реки Волги от Стрелки (905,0 км реки Волги) до Чкаловской лестницы (907,2 км реки Волги) движение судов (составов) должно осуществляться в следующем порядке:</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суда должны подходить к пассажирским причалам города Нижний Новгород снизу, оставляя красный буй N 204 по правому борту. При отходе от пассажирских причалов и выходе на судовой ход суда должны согласовывать свои действия с диспетчером АБВВП, связь с которым осуществляется на 3 канале УКВ радиосвязи;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2) суда (составы) должны заходить в </w:t>
      </w:r>
      <w:proofErr w:type="spellStart"/>
      <w:r w:rsidRPr="0060543A">
        <w:rPr>
          <w:rFonts w:ascii="Times New Roman" w:hAnsi="Times New Roman" w:cs="Times New Roman"/>
        </w:rPr>
        <w:t>Гребневский</w:t>
      </w:r>
      <w:proofErr w:type="spellEnd"/>
      <w:r w:rsidRPr="0060543A">
        <w:rPr>
          <w:rFonts w:ascii="Times New Roman" w:hAnsi="Times New Roman" w:cs="Times New Roman"/>
        </w:rPr>
        <w:t xml:space="preserve"> канал города Нижний Новгород снизу, оставляя разделительный буй N 207 слева по ходу движения. Суда (составы), следующие на выход из </w:t>
      </w:r>
      <w:proofErr w:type="spellStart"/>
      <w:r w:rsidRPr="0060543A">
        <w:rPr>
          <w:rFonts w:ascii="Times New Roman" w:hAnsi="Times New Roman" w:cs="Times New Roman"/>
        </w:rPr>
        <w:t>Гребневского</w:t>
      </w:r>
      <w:proofErr w:type="spellEnd"/>
      <w:r w:rsidRPr="0060543A">
        <w:rPr>
          <w:rFonts w:ascii="Times New Roman" w:hAnsi="Times New Roman" w:cs="Times New Roman"/>
        </w:rPr>
        <w:t xml:space="preserve"> канала города Нижний Новгород, должны оставлять разделительный буй N 207 справа по ходу движения. Судам (составам) габаритной длиной 50 метров и более допускается выходить из </w:t>
      </w:r>
      <w:proofErr w:type="spellStart"/>
      <w:r w:rsidRPr="0060543A">
        <w:rPr>
          <w:rFonts w:ascii="Times New Roman" w:hAnsi="Times New Roman" w:cs="Times New Roman"/>
        </w:rPr>
        <w:t>Гребневского</w:t>
      </w:r>
      <w:proofErr w:type="spellEnd"/>
      <w:r w:rsidRPr="0060543A">
        <w:rPr>
          <w:rFonts w:ascii="Times New Roman" w:hAnsi="Times New Roman" w:cs="Times New Roman"/>
        </w:rPr>
        <w:t xml:space="preserve"> канала задним ходом, </w:t>
      </w:r>
      <w:proofErr w:type="gramStart"/>
      <w:r w:rsidRPr="0060543A">
        <w:rPr>
          <w:rFonts w:ascii="Times New Roman" w:hAnsi="Times New Roman" w:cs="Times New Roman"/>
        </w:rPr>
        <w:t>оставляя разделительный буй N 207 справа по ходу</w:t>
      </w:r>
      <w:proofErr w:type="gramEnd"/>
      <w:r w:rsidRPr="0060543A">
        <w:rPr>
          <w:rFonts w:ascii="Times New Roman" w:hAnsi="Times New Roman" w:cs="Times New Roman"/>
        </w:rPr>
        <w:t xml:space="preserve"> движения;</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суда (составы) длиной 50 метров и более, следующие вниз по реке Волге и заходящие в реку Оку, а также выходящие из реки Оки и следующие вверх реки Волги, должны производить оборот ниже 907,2 км реки Волги в сторону левого берега;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8. Пассажирские суда должны подходить к причалам N 1 - 3 города Чебоксары вдоль линии красных буев против часовой стрелки и швартоваться правым бортом, к причалам N 4 и N 5 - левым бортом.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9. Суда, осуществляющие движение к причалам для маломерных, прогулочных и спортивно-парусных судов, расположенным в городе Чебоксары (1171,5 км реки Волги), должны следовать полосой движения, огражденной береговой чертой правого берега и линией красных буев.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10. На участке реки Волги от острова Маркиз (1309,0 км) до поселка </w:t>
      </w:r>
      <w:proofErr w:type="gramStart"/>
      <w:r w:rsidRPr="0060543A">
        <w:rPr>
          <w:rFonts w:ascii="Times New Roman" w:hAnsi="Times New Roman" w:cs="Times New Roman"/>
        </w:rPr>
        <w:t>Кукушкино</w:t>
      </w:r>
      <w:proofErr w:type="gramEnd"/>
      <w:r w:rsidRPr="0060543A">
        <w:rPr>
          <w:rFonts w:ascii="Times New Roman" w:hAnsi="Times New Roman" w:cs="Times New Roman"/>
        </w:rPr>
        <w:t xml:space="preserve"> (1312,5 км) установлен следующий порядок движения и стоянки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суда (составы) должны осуществлять подход к причалам города Казани снизу по основному судовому ходу от красного буя N 19 и далее между волноломом и дамбой;</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 грузовые суда (составы) и пассажирские суда водоизмещением 2000 тонн и более должны отходить от причалов города Казани и выходить на судовой ход реки Волги, следуя вниз между нижним оголовком волнолома и дамбой;</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3) суда (составы) должны подходить к грузовым причалам по ходу движения правым бортом, пассажирские суда должны следовать к причалам N 1 - 9 с оборотом вправо и швартоваться левым бортом, швартовка пассажирских судов к причалам N 10 - 15 осуществляется </w:t>
      </w:r>
      <w:r w:rsidRPr="0060543A">
        <w:rPr>
          <w:rFonts w:ascii="Times New Roman" w:hAnsi="Times New Roman" w:cs="Times New Roman"/>
        </w:rPr>
        <w:lastRenderedPageBreak/>
        <w:t>по ходу движения правым бортом;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пассажирские суда, за исключением пассажирских судов водоизмещением 2000 тонн и более, должны отходить от причалов по дополнительному судовому ходу за волноломом между красным буем N 3 и черным буем N 5, оставляя верхний оголовок волнолома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5) суда, следующие к причалам Лесной гавани (1311,5 км реки Волги) города Казани, должны осуществлять движение снизу от красного буя N 19 (между дамбой и черным буем N 20), оставляя его по правому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11. На участке реки Волги от Ульяновского моста (1527,6 км) до села Красный Яр (1536,0 км) установлен следующий порядок движения и стоянки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суда (составы) должны подходить к порту города Ульяновска: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при движении сверху - от осевого буя N 44, оставляя его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при движении снизу - от осевого буя N 42, оставляя его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 суда (составы) должны следовать на вход в аванпорт города Ульяновска снизу, между нижним оголовком волнолома и правым берегом;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скоростным, пассажирским судам, осуществляющим перевозки пассажиров по пригородным маршрутам, допускается подходить к причалам города Ульяновска между верхним оголовком волнолома и правым берегом;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суда (составы), в том числе скоростные и пассажирские суда, осуществляющие перевозки пассажиров по пригородным маршрутам, при выходе из аванпорта города Ульяновска должны следовать вверх между верхним оголовком волнолома и правым берегом, оставляя осевой буй N 44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5) суда (составы), следующие снизу в нулевой пролет железнодорожного моста, расположенного на 1527,5 км реки Волги в городе Ульяновске, должны оставлять осевой буй N 44 по правому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12. Заход в порожнем состоянии составов грузоподъемностью 1300 тонн и более со стороны Куйбышевского водохранилища в шлюзы N 21 - 22 (1665,0 км реки Волги) при скорости ветра 14 м/</w:t>
      </w:r>
      <w:proofErr w:type="gramStart"/>
      <w:r w:rsidRPr="0060543A">
        <w:rPr>
          <w:rFonts w:ascii="Times New Roman" w:hAnsi="Times New Roman" w:cs="Times New Roman"/>
        </w:rPr>
        <w:t>с</w:t>
      </w:r>
      <w:proofErr w:type="gramEnd"/>
      <w:r w:rsidRPr="0060543A">
        <w:rPr>
          <w:rFonts w:ascii="Times New Roman" w:hAnsi="Times New Roman" w:cs="Times New Roman"/>
        </w:rPr>
        <w:t xml:space="preserve"> и более осуществляется </w:t>
      </w:r>
      <w:proofErr w:type="gramStart"/>
      <w:r w:rsidRPr="0060543A">
        <w:rPr>
          <w:rFonts w:ascii="Times New Roman" w:hAnsi="Times New Roman" w:cs="Times New Roman"/>
        </w:rPr>
        <w:t>с</w:t>
      </w:r>
      <w:proofErr w:type="gramEnd"/>
      <w:r w:rsidRPr="0060543A">
        <w:rPr>
          <w:rFonts w:ascii="Times New Roman" w:hAnsi="Times New Roman" w:cs="Times New Roman"/>
        </w:rPr>
        <w:t xml:space="preserve"> помощью вспомогательного буксировщика.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13. На участке реки Волги от остановочного пункта Октябрьский спуск (1729,0 км) до устья реки Кривуша (1747,0 км) установлен следующий порядок движения и стоянки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пассажирские суда, за исключением пассажирских судов, осуществляющих перевозки пассажиров по пригородным маршрутам, должны подходить к причалам города Самары (1735,4 - 1736,1 км реки Волги) снизу, оставляя черный буй N 01 по левому борту;</w:t>
      </w:r>
    </w:p>
    <w:p w:rsidR="0060543A" w:rsidRPr="0060543A" w:rsidRDefault="0060543A">
      <w:pPr>
        <w:pStyle w:val="ConsPlusNormal"/>
        <w:spacing w:before="220"/>
        <w:ind w:firstLine="540"/>
        <w:jc w:val="both"/>
        <w:rPr>
          <w:rFonts w:ascii="Times New Roman" w:hAnsi="Times New Roman" w:cs="Times New Roman"/>
        </w:rPr>
      </w:pPr>
      <w:proofErr w:type="gramStart"/>
      <w:r w:rsidRPr="0060543A">
        <w:rPr>
          <w:rFonts w:ascii="Times New Roman" w:hAnsi="Times New Roman" w:cs="Times New Roman"/>
        </w:rPr>
        <w:t>2) скоростные суда и пассажирские суда, осуществляющие перевозки пассажиров по пригородным маршрутам, должны подходить к причалам города Самары снизу, оставляя черный буй N 02 по левому борту;</w:t>
      </w:r>
      <w:proofErr w:type="gramEnd"/>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скоростные суда и пассажирские суда, в том числе пассажирские суда, осуществляющие перевозки пассажиров по пригородным маршрутам, должны отходить от причалов города Самары, оставляя черный буй N 02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оборот судов (составов), следующих вниз, производится на траверзе причалов, при этом черный буй N 01 оставляется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5) пассажирским судам, осуществляющим перевозки пассажиров по пригородным маршрутам, допускается входить в реку Самару на траверзе разделительного буя N 4 (1737,7 км </w:t>
      </w:r>
      <w:r w:rsidRPr="0060543A">
        <w:rPr>
          <w:rFonts w:ascii="Times New Roman" w:hAnsi="Times New Roman" w:cs="Times New Roman"/>
        </w:rPr>
        <w:lastRenderedPageBreak/>
        <w:t>реки Волги), оставляя его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6) пассажирские суда, осуществляющие перевозки пассажиров по пригородным маршрутам, при выходе из реки Самары на судовой ход реки Волги должны оставлять разделительный буй N 4 по правому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7) при одновременном подходе судов (составов) к разделительному бую N 4 суда, находящиеся на дополнительном судовом ходу для пассажирских судов, осуществляющих перевозки пассажиров по пригородным маршрутам (1734,0 - 1738,0 км реки Волги), должны осуществлять пропуск судов (составов), находящихся на судовом ходу реки Самары;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8) суда (составы), за исключением маломерных, прогулочных и спортивных парусных судов, должны проходить автодорожный мост (4,4 км реки Самары) в средний судоходный пролет;</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9) маломерные, прогулочные и спортивные парусные суда должны осуществлять движение по реке Самаре вдоль левого берега и использовать для прохода левобережные несудоходные пролеты железнодорожного (6,7 км реки Самары) и автодорожного (4,4 км реки Самары) мостов;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10) маломерные, прогулочные и спортивные парусные суда должны осуществлять движение за правой кромкой судового хода реки Волги или по воложке Рождественской (1732,0 - 1750,0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14. На участке реки Волги от остановочного пункта Энгельса (2160,0 км) до Саратовского железнодорожного моста (2178,5 км) установлен следующий порядок движения и стоянки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пассажирские суда должны подходить к причалам, обозначенным красными буями N 01, N 02, города Саратова снизу, оставляя красный буй N 01 по правому борту;</w:t>
      </w:r>
    </w:p>
    <w:p w:rsidR="0060543A" w:rsidRPr="0060543A" w:rsidRDefault="0060543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43A" w:rsidRPr="0060543A">
        <w:trPr>
          <w:jc w:val="center"/>
        </w:trPr>
        <w:tc>
          <w:tcPr>
            <w:tcW w:w="9294" w:type="dxa"/>
            <w:tcBorders>
              <w:top w:val="nil"/>
              <w:left w:val="single" w:sz="24" w:space="0" w:color="CED3F1"/>
              <w:bottom w:val="nil"/>
              <w:right w:val="single" w:sz="24" w:space="0" w:color="F4F3F8"/>
            </w:tcBorders>
            <w:shd w:val="clear" w:color="auto" w:fill="F4F3F8"/>
          </w:tcPr>
          <w:p w:rsidR="0060543A" w:rsidRPr="0060543A" w:rsidRDefault="0060543A">
            <w:pPr>
              <w:pStyle w:val="ConsPlusNormal"/>
              <w:jc w:val="both"/>
              <w:rPr>
                <w:rFonts w:ascii="Times New Roman" w:hAnsi="Times New Roman" w:cs="Times New Roman"/>
              </w:rPr>
            </w:pPr>
            <w:proofErr w:type="spellStart"/>
            <w:r w:rsidRPr="0060543A">
              <w:rPr>
                <w:rFonts w:ascii="Times New Roman" w:hAnsi="Times New Roman" w:cs="Times New Roman"/>
                <w:color w:val="392C69"/>
              </w:rPr>
              <w:t>КонсультантПлюс</w:t>
            </w:r>
            <w:proofErr w:type="spellEnd"/>
            <w:r w:rsidRPr="0060543A">
              <w:rPr>
                <w:rFonts w:ascii="Times New Roman" w:hAnsi="Times New Roman" w:cs="Times New Roman"/>
                <w:color w:val="392C69"/>
              </w:rPr>
              <w:t>: примечание.</w:t>
            </w:r>
          </w:p>
          <w:p w:rsidR="0060543A" w:rsidRPr="0060543A" w:rsidRDefault="0060543A">
            <w:pPr>
              <w:pStyle w:val="ConsPlusNormal"/>
              <w:jc w:val="both"/>
              <w:rPr>
                <w:rFonts w:ascii="Times New Roman" w:hAnsi="Times New Roman" w:cs="Times New Roman"/>
              </w:rPr>
            </w:pPr>
            <w:r w:rsidRPr="0060543A">
              <w:rPr>
                <w:rFonts w:ascii="Times New Roman" w:hAnsi="Times New Roman" w:cs="Times New Roman"/>
                <w:color w:val="392C69"/>
              </w:rPr>
              <w:t>Нумерация подпунктов дана в соответствии с официальным текстом документа.</w:t>
            </w:r>
          </w:p>
        </w:tc>
      </w:tr>
    </w:tbl>
    <w:p w:rsidR="0060543A" w:rsidRPr="0060543A" w:rsidRDefault="0060543A">
      <w:pPr>
        <w:pStyle w:val="ConsPlusNormal"/>
        <w:spacing w:before="280"/>
        <w:ind w:firstLine="540"/>
        <w:jc w:val="both"/>
        <w:rPr>
          <w:rFonts w:ascii="Times New Roman" w:hAnsi="Times New Roman" w:cs="Times New Roman"/>
        </w:rPr>
      </w:pPr>
      <w:proofErr w:type="gramStart"/>
      <w:r w:rsidRPr="0060543A">
        <w:rPr>
          <w:rFonts w:ascii="Times New Roman" w:hAnsi="Times New Roman" w:cs="Times New Roman"/>
        </w:rPr>
        <w:t xml:space="preserve">3) пассажирские суда, осуществляющие перевозки пассажиров по пригородным маршрутам, выходящие из дополнительного судового хода N 4 (2165,0 - 2175,0 км реки Волги, далее - Городской рукав города Саратова) и следующие вверх в воложку </w:t>
      </w:r>
      <w:proofErr w:type="spellStart"/>
      <w:r w:rsidRPr="0060543A">
        <w:rPr>
          <w:rFonts w:ascii="Times New Roman" w:hAnsi="Times New Roman" w:cs="Times New Roman"/>
        </w:rPr>
        <w:t>Тарханка</w:t>
      </w:r>
      <w:proofErr w:type="spellEnd"/>
      <w:r w:rsidRPr="0060543A">
        <w:rPr>
          <w:rFonts w:ascii="Times New Roman" w:hAnsi="Times New Roman" w:cs="Times New Roman"/>
        </w:rPr>
        <w:t>, должны оставлять красный буй N 02 по правому борту, использовать для прохода правобережный судоходный пролет Саратовского моста (2163,8 км реки Волги) и осуществлять дальнейшее движение без выхода на</w:t>
      </w:r>
      <w:proofErr w:type="gramEnd"/>
      <w:r w:rsidRPr="0060543A">
        <w:rPr>
          <w:rFonts w:ascii="Times New Roman" w:hAnsi="Times New Roman" w:cs="Times New Roman"/>
        </w:rPr>
        <w:t xml:space="preserve"> основной судовой ход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суда (составы) при подходе к причалам, расположенным в Городском рукаве города Саратова, должны следовать снизу по дополнительному судовому ходу N 4 (2175,0 км реки Волги), оставляя разделительный буй N 27 по правому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5) суда (составы), следующие в обоих направлениях, при отходе от причалов, расположенных выше волнолома (5,0 км Городского рукава города Саратова), должны выходить на основной судовой ход реки Волги сверху от острова Казачий (2167,0 км реки Волги), оставляя красный буй N 30 по правому борту;</w:t>
      </w:r>
    </w:p>
    <w:p w:rsidR="0060543A" w:rsidRPr="0060543A" w:rsidRDefault="0060543A">
      <w:pPr>
        <w:pStyle w:val="ConsPlusNormal"/>
        <w:spacing w:before="220"/>
        <w:ind w:firstLine="540"/>
        <w:jc w:val="both"/>
        <w:rPr>
          <w:rFonts w:ascii="Times New Roman" w:hAnsi="Times New Roman" w:cs="Times New Roman"/>
        </w:rPr>
      </w:pPr>
      <w:proofErr w:type="gramStart"/>
      <w:r w:rsidRPr="0060543A">
        <w:rPr>
          <w:rFonts w:ascii="Times New Roman" w:hAnsi="Times New Roman" w:cs="Times New Roman"/>
        </w:rPr>
        <w:t>6) суда (составы), следующие вверх, при отходе от причалов, расположенных ниже волнолома (5,0 км Городского рукава города Саратова), должны выходить на основной судовой ход реки Волги сверху от острова Казачий (2167,0 км реки Волги), оставляя красный буй N 30 по правому борту, а суда (составы), следующие вниз, при отходе от указанных причалов должны делать оборот вправо и выходить на основной</w:t>
      </w:r>
      <w:proofErr w:type="gramEnd"/>
      <w:r w:rsidRPr="0060543A">
        <w:rPr>
          <w:rFonts w:ascii="Times New Roman" w:hAnsi="Times New Roman" w:cs="Times New Roman"/>
        </w:rPr>
        <w:t xml:space="preserve"> судовой ход реки Волги, оставляя разделительный буй N 27 по левому борту;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7) нефтеналивные суда при следовании сверху и с нефтеналивных рейдов (2176,0 - 2177,5 км реки Волги) для подхода к причалам, расположенным в </w:t>
      </w:r>
      <w:proofErr w:type="spellStart"/>
      <w:r w:rsidRPr="0060543A">
        <w:rPr>
          <w:rFonts w:ascii="Times New Roman" w:hAnsi="Times New Roman" w:cs="Times New Roman"/>
        </w:rPr>
        <w:t>Увекской</w:t>
      </w:r>
      <w:proofErr w:type="spellEnd"/>
      <w:r w:rsidRPr="0060543A">
        <w:rPr>
          <w:rFonts w:ascii="Times New Roman" w:hAnsi="Times New Roman" w:cs="Times New Roman"/>
        </w:rPr>
        <w:t xml:space="preserve"> бухте (2178,0 км реки Волги), </w:t>
      </w:r>
      <w:r w:rsidRPr="0060543A">
        <w:rPr>
          <w:rFonts w:ascii="Times New Roman" w:hAnsi="Times New Roman" w:cs="Times New Roman"/>
        </w:rPr>
        <w:lastRenderedPageBreak/>
        <w:t>должны делать оборот ниже Саратовского железнодорожного моста (2178,5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15. На участке реки Волги от остановочного пункта Турбазы (2543,0 км) до переката Спорный (2590,2 км реки Волги) установлен следующий порядок движения и стоянки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на участке от 2545,0 км до 2553,2 км реки Волги суда (составы) должны двигаться со скоростью не более 12 км/ч;</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 пассажирские суда, следующие сверху к причалам N 1 - 16 города Волгограда, должны производить оборот на 2550,4 км реки Волги в сторону левого берега;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суда (составы), следующие к причалам города Волгограда или для постановки на рейд, расположенный на 2551,3 - 2552,4 км реки Волги, должны производить оборот на 2556,5 км реки Волги в сторону левого берега;</w:t>
      </w:r>
    </w:p>
    <w:p w:rsidR="0060543A" w:rsidRPr="0060543A" w:rsidRDefault="0060543A">
      <w:pPr>
        <w:pStyle w:val="ConsPlusNormal"/>
        <w:spacing w:before="220"/>
        <w:ind w:firstLine="540"/>
        <w:jc w:val="both"/>
        <w:rPr>
          <w:rFonts w:ascii="Times New Roman" w:hAnsi="Times New Roman" w:cs="Times New Roman"/>
        </w:rPr>
      </w:pPr>
      <w:proofErr w:type="gramStart"/>
      <w:r w:rsidRPr="0060543A">
        <w:rPr>
          <w:rFonts w:ascii="Times New Roman" w:hAnsi="Times New Roman" w:cs="Times New Roman"/>
        </w:rPr>
        <w:t>4) суда (составы), следующие сверху в Волго-Донской судоходный канал или в Красноармейский затон города Волгограда (2580,0 км реки Волги), суда (составы), выходящие из Волго-Донского судоходного канала или из Красноармейского затона для следования вверх, а также суда (составы), следующие сверху к причалу погрузки нефтепродуктов, расположенному на 2580,3 км реки Волги, должны производить оборот на 2583,8 км реки Волги в сторону левого</w:t>
      </w:r>
      <w:proofErr w:type="gramEnd"/>
      <w:r w:rsidRPr="0060543A">
        <w:rPr>
          <w:rFonts w:ascii="Times New Roman" w:hAnsi="Times New Roman" w:cs="Times New Roman"/>
        </w:rPr>
        <w:t xml:space="preserve"> берега;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5) при одновременном подходе к разделительному бую N 372 (2577,0 км реки Волги) суда (составы), выходящие из Волго-Донского судоходного канала, должны осуществлять пропуск судов (составов), следующих вниз по реке Волге;</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6) суда (составы) должны подходить к </w:t>
      </w:r>
      <w:proofErr w:type="spellStart"/>
      <w:r w:rsidRPr="0060543A">
        <w:rPr>
          <w:rFonts w:ascii="Times New Roman" w:hAnsi="Times New Roman" w:cs="Times New Roman"/>
        </w:rPr>
        <w:t>нефтебункеровочным</w:t>
      </w:r>
      <w:proofErr w:type="spellEnd"/>
      <w:r w:rsidRPr="0060543A">
        <w:rPr>
          <w:rFonts w:ascii="Times New Roman" w:hAnsi="Times New Roman" w:cs="Times New Roman"/>
        </w:rPr>
        <w:t xml:space="preserve"> станциям, расположенным на 2584,8 - 2585,5 км реки Волги, снизу, выполняя оборот на 2585,8 км реки Волги, в сторону левого берега;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7) при подходе к причалам, расположенным на участке 2585,0 - 2586,0 км реки Волги вдоль правого берега, суда (составы) должны выполнять оборот на 2590,2 км реки Волги и следовать снизу по дополнительному судовому ходу;</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8) суда (составы) должны отходить от причалов, расположенных на участке 2585,0 - 2586,0 км реки Волги, вдоль правого берега;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9) суда (составы), следующие в Волго-Донской судоходный канал должны установить УКВ радиосвязь с диспетчером федерального бюджетного учреждения "Администрация Волго-Донского бассейна внутренних водных путей".</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В случае если заход в Волго-Донской судоходный канал запрещен, суда (составы) становятся на Красноармейских рейдах:</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2580,6 - 2581,2 км реки Волги для сухогрузных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2582,5 - 2583,8 км реки Волги для нефтеналивных судов (составов);</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2581,5 - 2582,1 км реки Волги для судов (составов) с опасными грузами.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16. Суда (составы), следующие по рукаву </w:t>
      </w:r>
      <w:proofErr w:type="gramStart"/>
      <w:r w:rsidRPr="0060543A">
        <w:rPr>
          <w:rFonts w:ascii="Times New Roman" w:hAnsi="Times New Roman" w:cs="Times New Roman"/>
        </w:rPr>
        <w:t>Прямая</w:t>
      </w:r>
      <w:proofErr w:type="gramEnd"/>
      <w:r w:rsidRPr="0060543A">
        <w:rPr>
          <w:rFonts w:ascii="Times New Roman" w:hAnsi="Times New Roman" w:cs="Times New Roman"/>
        </w:rPr>
        <w:t xml:space="preserve"> </w:t>
      </w:r>
      <w:proofErr w:type="spellStart"/>
      <w:r w:rsidRPr="0060543A">
        <w:rPr>
          <w:rFonts w:ascii="Times New Roman" w:hAnsi="Times New Roman" w:cs="Times New Roman"/>
        </w:rPr>
        <w:t>Болда</w:t>
      </w:r>
      <w:proofErr w:type="spellEnd"/>
      <w:r w:rsidRPr="0060543A">
        <w:rPr>
          <w:rFonts w:ascii="Times New Roman" w:hAnsi="Times New Roman" w:cs="Times New Roman"/>
        </w:rPr>
        <w:t xml:space="preserve">, должны пропускать суда (составы), следующие вниз по протоке </w:t>
      </w:r>
      <w:proofErr w:type="spellStart"/>
      <w:r w:rsidRPr="0060543A">
        <w:rPr>
          <w:rFonts w:ascii="Times New Roman" w:hAnsi="Times New Roman" w:cs="Times New Roman"/>
        </w:rPr>
        <w:t>Маневка</w:t>
      </w:r>
      <w:proofErr w:type="spellEnd"/>
      <w:r w:rsidRPr="0060543A">
        <w:rPr>
          <w:rFonts w:ascii="Times New Roman" w:hAnsi="Times New Roman" w:cs="Times New Roman"/>
        </w:rPr>
        <w:t>.</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17. Суда (составы) для прохода под разводными пролетами </w:t>
      </w:r>
      <w:proofErr w:type="spellStart"/>
      <w:r w:rsidRPr="0060543A">
        <w:rPr>
          <w:rFonts w:ascii="Times New Roman" w:hAnsi="Times New Roman" w:cs="Times New Roman"/>
        </w:rPr>
        <w:t>Бузанского</w:t>
      </w:r>
      <w:proofErr w:type="spellEnd"/>
      <w:r w:rsidRPr="0060543A">
        <w:rPr>
          <w:rFonts w:ascii="Times New Roman" w:hAnsi="Times New Roman" w:cs="Times New Roman"/>
        </w:rPr>
        <w:t xml:space="preserve"> (71,6 км рукава </w:t>
      </w:r>
      <w:proofErr w:type="spellStart"/>
      <w:r w:rsidRPr="0060543A">
        <w:rPr>
          <w:rFonts w:ascii="Times New Roman" w:hAnsi="Times New Roman" w:cs="Times New Roman"/>
        </w:rPr>
        <w:t>Бузан</w:t>
      </w:r>
      <w:proofErr w:type="spellEnd"/>
      <w:r w:rsidRPr="0060543A">
        <w:rPr>
          <w:rFonts w:ascii="Times New Roman" w:hAnsi="Times New Roman" w:cs="Times New Roman"/>
        </w:rPr>
        <w:t xml:space="preserve">), Верхнего Болдинского (7,5 км рукава Кривая </w:t>
      </w:r>
      <w:proofErr w:type="spellStart"/>
      <w:r w:rsidRPr="0060543A">
        <w:rPr>
          <w:rFonts w:ascii="Times New Roman" w:hAnsi="Times New Roman" w:cs="Times New Roman"/>
        </w:rPr>
        <w:t>Болда</w:t>
      </w:r>
      <w:proofErr w:type="spellEnd"/>
      <w:r w:rsidRPr="0060543A">
        <w:rPr>
          <w:rFonts w:ascii="Times New Roman" w:hAnsi="Times New Roman" w:cs="Times New Roman"/>
        </w:rPr>
        <w:t xml:space="preserve">) и </w:t>
      </w:r>
      <w:proofErr w:type="spellStart"/>
      <w:r w:rsidRPr="0060543A">
        <w:rPr>
          <w:rFonts w:ascii="Times New Roman" w:hAnsi="Times New Roman" w:cs="Times New Roman"/>
        </w:rPr>
        <w:t>Кирикилинского</w:t>
      </w:r>
      <w:proofErr w:type="spellEnd"/>
      <w:r w:rsidRPr="0060543A">
        <w:rPr>
          <w:rFonts w:ascii="Times New Roman" w:hAnsi="Times New Roman" w:cs="Times New Roman"/>
        </w:rPr>
        <w:t xml:space="preserve"> (10,7 км рукава Кривая </w:t>
      </w:r>
      <w:proofErr w:type="spellStart"/>
      <w:r w:rsidRPr="0060543A">
        <w:rPr>
          <w:rFonts w:ascii="Times New Roman" w:hAnsi="Times New Roman" w:cs="Times New Roman"/>
        </w:rPr>
        <w:t>Болда</w:t>
      </w:r>
      <w:proofErr w:type="spellEnd"/>
      <w:r w:rsidRPr="0060543A">
        <w:rPr>
          <w:rFonts w:ascii="Times New Roman" w:hAnsi="Times New Roman" w:cs="Times New Roman"/>
        </w:rPr>
        <w:t xml:space="preserve">) мостов должны не менее чем за 24 часа связаться с АБВВП, сообщить расчетное время прохода судна (состава) и уточнить условия прохождения под мостами. График разводки мостов объявляется АБВВП в информации о навигационных условиях плавания судов (путевой </w:t>
      </w:r>
      <w:r w:rsidRPr="0060543A">
        <w:rPr>
          <w:rFonts w:ascii="Times New Roman" w:hAnsi="Times New Roman" w:cs="Times New Roman"/>
        </w:rPr>
        <w:lastRenderedPageBreak/>
        <w:t>информации).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18. На ВВП Волжского бассейна запрещается:</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 движение судов (составов) при визуальной видимости менее километра на следующих участках реки Волги в обоих направлениях:</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пристани </w:t>
      </w: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(459,0 км) до города Костромы (604,0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аванпорта Городецкого гидроузла (848,0 км) до села </w:t>
      </w:r>
      <w:proofErr w:type="spellStart"/>
      <w:r w:rsidRPr="0060543A">
        <w:rPr>
          <w:rFonts w:ascii="Times New Roman" w:hAnsi="Times New Roman" w:cs="Times New Roman"/>
        </w:rPr>
        <w:t>Голошубихи</w:t>
      </w:r>
      <w:proofErr w:type="spellEnd"/>
      <w:r w:rsidRPr="0060543A">
        <w:rPr>
          <w:rFonts w:ascii="Times New Roman" w:hAnsi="Times New Roman" w:cs="Times New Roman"/>
        </w:rPr>
        <w:t xml:space="preserve"> (963,0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города Козьмодемьянска (1114,0 км) до села Ильинки (1140,0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аванпорта </w:t>
      </w:r>
      <w:proofErr w:type="spellStart"/>
      <w:r w:rsidRPr="0060543A">
        <w:rPr>
          <w:rFonts w:ascii="Times New Roman" w:hAnsi="Times New Roman" w:cs="Times New Roman"/>
        </w:rPr>
        <w:t>Чебоксарского</w:t>
      </w:r>
      <w:proofErr w:type="spellEnd"/>
      <w:r w:rsidRPr="0060543A">
        <w:rPr>
          <w:rFonts w:ascii="Times New Roman" w:hAnsi="Times New Roman" w:cs="Times New Roman"/>
        </w:rPr>
        <w:t xml:space="preserve"> гидроузла (1182,0 км) до села </w:t>
      </w:r>
      <w:proofErr w:type="spellStart"/>
      <w:r w:rsidRPr="0060543A">
        <w:rPr>
          <w:rFonts w:ascii="Times New Roman" w:hAnsi="Times New Roman" w:cs="Times New Roman"/>
        </w:rPr>
        <w:t>Козловки</w:t>
      </w:r>
      <w:proofErr w:type="spellEnd"/>
      <w:r w:rsidRPr="0060543A">
        <w:rPr>
          <w:rFonts w:ascii="Times New Roman" w:hAnsi="Times New Roman" w:cs="Times New Roman"/>
        </w:rPr>
        <w:t xml:space="preserve"> (1256,0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села Васильево (1285,0 км) до села Ключищи (1323,0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аванпорта Самарского гидроузла (1662,0 км) до острова </w:t>
      </w:r>
      <w:proofErr w:type="spellStart"/>
      <w:r w:rsidRPr="0060543A">
        <w:rPr>
          <w:rFonts w:ascii="Times New Roman" w:hAnsi="Times New Roman" w:cs="Times New Roman"/>
        </w:rPr>
        <w:t>Бахиловского</w:t>
      </w:r>
      <w:proofErr w:type="spellEnd"/>
      <w:r w:rsidRPr="0060543A">
        <w:rPr>
          <w:rFonts w:ascii="Times New Roman" w:hAnsi="Times New Roman" w:cs="Times New Roman"/>
        </w:rPr>
        <w:t xml:space="preserve"> (1680,0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остановочного пункта Октябрьский спуск (1729,0 км) до устья реки Кривуши (1747,0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аванпорта Саратовского гидроузла (1998,0 км) до устья реки </w:t>
      </w:r>
      <w:proofErr w:type="spellStart"/>
      <w:r w:rsidRPr="0060543A">
        <w:rPr>
          <w:rFonts w:ascii="Times New Roman" w:hAnsi="Times New Roman" w:cs="Times New Roman"/>
        </w:rPr>
        <w:t>Ревяки</w:t>
      </w:r>
      <w:proofErr w:type="spellEnd"/>
      <w:r w:rsidRPr="0060543A">
        <w:rPr>
          <w:rFonts w:ascii="Times New Roman" w:hAnsi="Times New Roman" w:cs="Times New Roman"/>
        </w:rPr>
        <w:t xml:space="preserve"> (2020,0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автодорожного моста, расположенного вблизи села </w:t>
      </w:r>
      <w:proofErr w:type="gramStart"/>
      <w:r w:rsidRPr="0060543A">
        <w:rPr>
          <w:rFonts w:ascii="Times New Roman" w:hAnsi="Times New Roman" w:cs="Times New Roman"/>
        </w:rPr>
        <w:t>Пристанное</w:t>
      </w:r>
      <w:proofErr w:type="gramEnd"/>
      <w:r w:rsidRPr="0060543A">
        <w:rPr>
          <w:rFonts w:ascii="Times New Roman" w:hAnsi="Times New Roman" w:cs="Times New Roman"/>
        </w:rPr>
        <w:t xml:space="preserve"> (2147,0 км) до Саратовского железнодорожного моста (2178,5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аванпорта Волгоградского гидроузла (2527,0 км) до села </w:t>
      </w:r>
      <w:proofErr w:type="spellStart"/>
      <w:r w:rsidRPr="0060543A">
        <w:rPr>
          <w:rFonts w:ascii="Times New Roman" w:hAnsi="Times New Roman" w:cs="Times New Roman"/>
        </w:rPr>
        <w:t>Ветлянки</w:t>
      </w:r>
      <w:proofErr w:type="spellEnd"/>
      <w:r w:rsidRPr="0060543A">
        <w:rPr>
          <w:rFonts w:ascii="Times New Roman" w:hAnsi="Times New Roman" w:cs="Times New Roman"/>
        </w:rPr>
        <w:t xml:space="preserve"> (2817,0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 движение судов (составов) при визуальной видимости менее километра на следующих участках реки Волги вниз:</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села </w:t>
      </w:r>
      <w:proofErr w:type="spellStart"/>
      <w:r w:rsidRPr="0060543A">
        <w:rPr>
          <w:rFonts w:ascii="Times New Roman" w:hAnsi="Times New Roman" w:cs="Times New Roman"/>
        </w:rPr>
        <w:t>Голошубихи</w:t>
      </w:r>
      <w:proofErr w:type="spellEnd"/>
      <w:r w:rsidRPr="0060543A">
        <w:rPr>
          <w:rFonts w:ascii="Times New Roman" w:hAnsi="Times New Roman" w:cs="Times New Roman"/>
        </w:rPr>
        <w:t xml:space="preserve"> (963,0 км) до села Васильсурска (1071,0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села </w:t>
      </w:r>
      <w:proofErr w:type="spellStart"/>
      <w:r w:rsidRPr="0060543A">
        <w:rPr>
          <w:rFonts w:ascii="Times New Roman" w:hAnsi="Times New Roman" w:cs="Times New Roman"/>
        </w:rPr>
        <w:t>Ветлянки</w:t>
      </w:r>
      <w:proofErr w:type="spellEnd"/>
      <w:r w:rsidRPr="0060543A">
        <w:rPr>
          <w:rFonts w:ascii="Times New Roman" w:hAnsi="Times New Roman" w:cs="Times New Roman"/>
        </w:rPr>
        <w:t xml:space="preserve"> (2817,0 км) до остановочного пункта </w:t>
      </w:r>
      <w:proofErr w:type="gramStart"/>
      <w:r w:rsidRPr="0060543A">
        <w:rPr>
          <w:rFonts w:ascii="Times New Roman" w:hAnsi="Times New Roman" w:cs="Times New Roman"/>
        </w:rPr>
        <w:t>Стрелецкое</w:t>
      </w:r>
      <w:proofErr w:type="gramEnd"/>
      <w:r w:rsidRPr="0060543A">
        <w:rPr>
          <w:rFonts w:ascii="Times New Roman" w:hAnsi="Times New Roman" w:cs="Times New Roman"/>
        </w:rPr>
        <w:t xml:space="preserve"> (3029,0 км);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3) движение судов (составов) при визуальной видимости менее километра на участке реки Камы от города Чистополь (1508,0 км) до села Камское Устье (1385,0 км) в обоих направлениях;</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4) движение судов (составов) при визуальной видимости менее километра на всех притоках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5) движение судов (составов) при визуальной видимости менее километра на всех притоках реки Камы;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6) движение судов (составов) по старому руслу реки Костромы в темное время суток;</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7) расхождение и обгон судов (составов) при прохождении железнодорожного и автодорожных мостов, расположенных на участке 900,2 - 902,2 км реки Волги в городе Нижнем Новгороде;</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8) остановка, движение задним ходом, обгон судов (составов), за исключением обгона судов (составов) скоростными судами, судами технического флота, пассажирскими судами, осуществляющими перевозки пассажиров по пригородным маршрутам, на судовом ходу реки Волги от Стрелки (905,0 км реки Волги) до Чкаловской лестницы (907,2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9) движение маломерных, прогулочных и спортивных парусных судов, за исключением маломерных судов, классификацию и освидетельствование которых осуществляет организация, уполномоченная федеральным органом исполнительной власти в области транспорта, между волноломом и дамбой (от причала элеватора до пассажирского причала N 1 города Казани) на 1311,0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lastRenderedPageBreak/>
        <w:t>10) движение судов (составов) в темное время суток в нулевой пролет железнодорожного моста, расположенного на 1527,5 км реки Волги в городе Ульяновске;</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11) движение маломерных, прогулочных и спортивных парусных судов на участке вдоль левого берега Куйбышевского водохранилища от 1662,8 км реки Волги до шлюза N 21 (1665,0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12) движение судов (составов) в навигацию по воложке Рождественской (1732,0 - 1749,0 км реки Волги) в темное время суток при отсутствии освещаемой навигационной обстановки;</w:t>
      </w:r>
    </w:p>
    <w:p w:rsidR="0060543A" w:rsidRPr="0060543A" w:rsidRDefault="0060543A">
      <w:pPr>
        <w:pStyle w:val="ConsPlusNormal"/>
        <w:jc w:val="both"/>
        <w:rPr>
          <w:rFonts w:ascii="Times New Roman" w:hAnsi="Times New Roman" w:cs="Times New Roman"/>
        </w:rPr>
      </w:pPr>
      <w:r w:rsidRPr="0060543A">
        <w:rPr>
          <w:rFonts w:ascii="Times New Roman" w:hAnsi="Times New Roman" w:cs="Times New Roman"/>
        </w:rPr>
        <w:t>(</w:t>
      </w:r>
      <w:proofErr w:type="spellStart"/>
      <w:r w:rsidRPr="0060543A">
        <w:rPr>
          <w:rFonts w:ascii="Times New Roman" w:hAnsi="Times New Roman" w:cs="Times New Roman"/>
        </w:rPr>
        <w:t>пп</w:t>
      </w:r>
      <w:proofErr w:type="spellEnd"/>
      <w:r w:rsidRPr="0060543A">
        <w:rPr>
          <w:rFonts w:ascii="Times New Roman" w:hAnsi="Times New Roman" w:cs="Times New Roman"/>
        </w:rPr>
        <w:t xml:space="preserve">. 12 в ред. </w:t>
      </w:r>
      <w:hyperlink r:id="rId10" w:history="1">
        <w:r w:rsidRPr="0060543A">
          <w:rPr>
            <w:rFonts w:ascii="Times New Roman" w:hAnsi="Times New Roman" w:cs="Times New Roman"/>
            <w:color w:val="0000FF"/>
          </w:rPr>
          <w:t>Приказа</w:t>
        </w:r>
      </w:hyperlink>
      <w:r w:rsidRPr="0060543A">
        <w:rPr>
          <w:rFonts w:ascii="Times New Roman" w:hAnsi="Times New Roman" w:cs="Times New Roman"/>
        </w:rPr>
        <w:t xml:space="preserve"> Минтранса России от 01.07.2019 N 206)</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13) буксировка судов под бортом под автодорожным мостом на 4,4 км реки Самары;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14) буксировка и толкание более одного несамоходного судна в кильватер под автодорожным мостом на 4,4 км реки Самары;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15) проход судов (составов), габаритной шириной более 26,0 м под автодорожным мостом на 4,4 км реки Самары;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16) движение судов (составов) по реке Самаре при силе ветра 14 м/</w:t>
      </w:r>
      <w:proofErr w:type="gramStart"/>
      <w:r w:rsidRPr="0060543A">
        <w:rPr>
          <w:rFonts w:ascii="Times New Roman" w:hAnsi="Times New Roman" w:cs="Times New Roman"/>
        </w:rPr>
        <w:t>с</w:t>
      </w:r>
      <w:proofErr w:type="gramEnd"/>
      <w:r w:rsidRPr="0060543A">
        <w:rPr>
          <w:rFonts w:ascii="Times New Roman" w:hAnsi="Times New Roman" w:cs="Times New Roman"/>
        </w:rPr>
        <w:t xml:space="preserve"> и более;</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17) движение маломерных, прогулочных и спортивных парусных судов вдоль правого берега реки Самары от железнодорожного моста (6,7 км реки Самары) до устья реки Самары;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18) движение судов под парусами по реке Самаре от железнодорожного моста (6,7 км реки Самары) до устья реки Самары;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19) движение маломерных, прогулочных и спортивных парусных судов вдоль левого берега Саратовского водохранилища от села Студеный (1721,0 км реки Волги) до истока реки Кривуша (1747,0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20) движение маломерных, прогулочных и спортивных парусных судов по дополнительному судовому ходу (1867,0 км) реки Волги, между причалами погрузки нефтепродуктов (1862,0 - 1864,0 км) и волноломом;</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21) движение судов (составов), за исключением судов технического флота, по Городскому рукаву города Саратова в целях транзитного прохода;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22) движение судов (составов), габаритная длина которых превышает 50 метров, за исключением судов технического флота, по Городскому рукаву города Саратова;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23) расхождение и обгон судов (составов) на участке 1,2 - 2,6 км входа в убежище Камышин (2377,0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24) стоянка судов (составов) на якоре на входе в Красноармейский затон (2580,0 км реки Волги) города Волгограда;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25) движение судов (составов) по рукаву </w:t>
      </w:r>
      <w:proofErr w:type="gramStart"/>
      <w:r w:rsidRPr="0060543A">
        <w:rPr>
          <w:rFonts w:ascii="Times New Roman" w:hAnsi="Times New Roman" w:cs="Times New Roman"/>
        </w:rPr>
        <w:t>Прямая</w:t>
      </w:r>
      <w:proofErr w:type="gramEnd"/>
      <w:r w:rsidRPr="0060543A">
        <w:rPr>
          <w:rFonts w:ascii="Times New Roman" w:hAnsi="Times New Roman" w:cs="Times New Roman"/>
        </w:rPr>
        <w:t xml:space="preserve"> </w:t>
      </w:r>
      <w:proofErr w:type="spellStart"/>
      <w:r w:rsidRPr="0060543A">
        <w:rPr>
          <w:rFonts w:ascii="Times New Roman" w:hAnsi="Times New Roman" w:cs="Times New Roman"/>
        </w:rPr>
        <w:t>Болда</w:t>
      </w:r>
      <w:proofErr w:type="spellEnd"/>
      <w:r w:rsidRPr="0060543A">
        <w:rPr>
          <w:rFonts w:ascii="Times New Roman" w:hAnsi="Times New Roman" w:cs="Times New Roman"/>
        </w:rPr>
        <w:t xml:space="preserve"> дельты реки Волги от истока до протоки </w:t>
      </w:r>
      <w:proofErr w:type="spellStart"/>
      <w:r w:rsidRPr="0060543A">
        <w:rPr>
          <w:rFonts w:ascii="Times New Roman" w:hAnsi="Times New Roman" w:cs="Times New Roman"/>
        </w:rPr>
        <w:t>Маневка</w:t>
      </w:r>
      <w:proofErr w:type="spellEnd"/>
      <w:r w:rsidRPr="0060543A">
        <w:rPr>
          <w:rFonts w:ascii="Times New Roman" w:hAnsi="Times New Roman" w:cs="Times New Roman"/>
        </w:rPr>
        <w:t xml:space="preserve"> в обе стороны;</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26) расхождение и обгон судов (составов) в протоке </w:t>
      </w:r>
      <w:proofErr w:type="spellStart"/>
      <w:r w:rsidRPr="0060543A">
        <w:rPr>
          <w:rFonts w:ascii="Times New Roman" w:hAnsi="Times New Roman" w:cs="Times New Roman"/>
        </w:rPr>
        <w:t>Маневка</w:t>
      </w:r>
      <w:proofErr w:type="spellEnd"/>
      <w:r w:rsidRPr="0060543A">
        <w:rPr>
          <w:rFonts w:ascii="Times New Roman" w:hAnsi="Times New Roman" w:cs="Times New Roman"/>
        </w:rPr>
        <w:t xml:space="preserve"> дельты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27) заход судов (кроме судов Государственной инспекции по маломерным судам МЧС России) на акватории пляжей.</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19. Диспетчерское регулирование движения судов на ВВП Волжского бассейна осуществляется:</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входа в аванпорт Городецкого гидроузла (848,0 км реки Волги) до переката Верхний </w:t>
      </w:r>
      <w:proofErr w:type="spellStart"/>
      <w:r w:rsidRPr="0060543A">
        <w:rPr>
          <w:rFonts w:ascii="Times New Roman" w:hAnsi="Times New Roman" w:cs="Times New Roman"/>
        </w:rPr>
        <w:t>Подновский</w:t>
      </w:r>
      <w:proofErr w:type="spellEnd"/>
      <w:r w:rsidRPr="0060543A">
        <w:rPr>
          <w:rFonts w:ascii="Times New Roman" w:hAnsi="Times New Roman" w:cs="Times New Roman"/>
        </w:rPr>
        <w:t xml:space="preserve"> (915,0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lastRenderedPageBreak/>
        <w:t xml:space="preserve">от входа в аванпорт </w:t>
      </w:r>
      <w:proofErr w:type="spellStart"/>
      <w:r w:rsidRPr="0060543A">
        <w:rPr>
          <w:rFonts w:ascii="Times New Roman" w:hAnsi="Times New Roman" w:cs="Times New Roman"/>
        </w:rPr>
        <w:t>Чебоксарского</w:t>
      </w:r>
      <w:proofErr w:type="spellEnd"/>
      <w:r w:rsidRPr="0060543A">
        <w:rPr>
          <w:rFonts w:ascii="Times New Roman" w:hAnsi="Times New Roman" w:cs="Times New Roman"/>
        </w:rPr>
        <w:t xml:space="preserve"> гидроузла (1178,0 км реки Волги) до перевала Вход в </w:t>
      </w:r>
      <w:proofErr w:type="spellStart"/>
      <w:r w:rsidRPr="0060543A">
        <w:rPr>
          <w:rFonts w:ascii="Times New Roman" w:hAnsi="Times New Roman" w:cs="Times New Roman"/>
        </w:rPr>
        <w:t>Новинскую</w:t>
      </w:r>
      <w:proofErr w:type="spellEnd"/>
      <w:r w:rsidRPr="0060543A">
        <w:rPr>
          <w:rFonts w:ascii="Times New Roman" w:hAnsi="Times New Roman" w:cs="Times New Roman"/>
        </w:rPr>
        <w:t xml:space="preserve"> Воложку (1191,0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входа в аванпорт Самарского гидроузла (1663 км реки Волги) до населенного пункта </w:t>
      </w:r>
      <w:proofErr w:type="gramStart"/>
      <w:r w:rsidRPr="0060543A">
        <w:rPr>
          <w:rFonts w:ascii="Times New Roman" w:hAnsi="Times New Roman" w:cs="Times New Roman"/>
        </w:rPr>
        <w:t>Зольное</w:t>
      </w:r>
      <w:proofErr w:type="gramEnd"/>
      <w:r w:rsidRPr="0060543A">
        <w:rPr>
          <w:rFonts w:ascii="Times New Roman" w:hAnsi="Times New Roman" w:cs="Times New Roman"/>
        </w:rPr>
        <w:t xml:space="preserve"> (1685,0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от входа в аванпорт Саратовского гидроузла (1998,0 км реки Волги) до населенного пункта </w:t>
      </w:r>
      <w:proofErr w:type="spellStart"/>
      <w:r w:rsidRPr="0060543A">
        <w:rPr>
          <w:rFonts w:ascii="Times New Roman" w:hAnsi="Times New Roman" w:cs="Times New Roman"/>
        </w:rPr>
        <w:t>Терса</w:t>
      </w:r>
      <w:proofErr w:type="spellEnd"/>
      <w:r w:rsidRPr="0060543A">
        <w:rPr>
          <w:rFonts w:ascii="Times New Roman" w:hAnsi="Times New Roman" w:cs="Times New Roman"/>
        </w:rPr>
        <w:t xml:space="preserve"> (2024,0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входа в аванпорт Волгоградского гидроузла (2527,0 км реки Волги) до переката Спорный (2590,0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поселка Камское Устье (1383,0 км реки Волги) до входа в аванпорт Самарского гидроузла (1663,0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города Чистополя (1513,0 км реки Камы) до входа в аванпорт Самарского гидроузла (1663,0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от Саратовского железнодорожного моста (2178,5 км реки Волги) до входа в аванпорт Волгоградского гидроузла (2527,0 км реки Волги).</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20. На остальных участках ВВП Волжского бассейна осуществляется мониторинг движения судов.</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right"/>
        <w:outlineLvl w:val="1"/>
        <w:rPr>
          <w:rFonts w:ascii="Times New Roman" w:hAnsi="Times New Roman" w:cs="Times New Roman"/>
        </w:rPr>
      </w:pPr>
      <w:r w:rsidRPr="0060543A">
        <w:rPr>
          <w:rFonts w:ascii="Times New Roman" w:hAnsi="Times New Roman" w:cs="Times New Roman"/>
        </w:rPr>
        <w:t>Приложение</w:t>
      </w:r>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к Правилам движения и стоянки судов</w:t>
      </w:r>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 xml:space="preserve">в Волжском бассейне </w:t>
      </w:r>
      <w:proofErr w:type="gramStart"/>
      <w:r w:rsidRPr="0060543A">
        <w:rPr>
          <w:rFonts w:ascii="Times New Roman" w:hAnsi="Times New Roman" w:cs="Times New Roman"/>
        </w:rPr>
        <w:t>внутренних</w:t>
      </w:r>
      <w:proofErr w:type="gramEnd"/>
    </w:p>
    <w:p w:rsidR="0060543A" w:rsidRPr="0060543A" w:rsidRDefault="0060543A">
      <w:pPr>
        <w:pStyle w:val="ConsPlusNormal"/>
        <w:jc w:val="right"/>
        <w:rPr>
          <w:rFonts w:ascii="Times New Roman" w:hAnsi="Times New Roman" w:cs="Times New Roman"/>
        </w:rPr>
      </w:pPr>
      <w:r w:rsidRPr="0060543A">
        <w:rPr>
          <w:rFonts w:ascii="Times New Roman" w:hAnsi="Times New Roman" w:cs="Times New Roman"/>
        </w:rPr>
        <w:t>водных путей Российской Федерации</w:t>
      </w:r>
    </w:p>
    <w:p w:rsidR="0060543A" w:rsidRPr="0060543A" w:rsidRDefault="0060543A">
      <w:pPr>
        <w:pStyle w:val="ConsPlusNormal"/>
        <w:jc w:val="right"/>
        <w:rPr>
          <w:rFonts w:ascii="Times New Roman" w:hAnsi="Times New Roman" w:cs="Times New Roman"/>
        </w:rPr>
      </w:pPr>
      <w:hyperlink w:anchor="P36" w:history="1">
        <w:r w:rsidRPr="0060543A">
          <w:rPr>
            <w:rFonts w:ascii="Times New Roman" w:hAnsi="Times New Roman" w:cs="Times New Roman"/>
            <w:color w:val="0000FF"/>
          </w:rPr>
          <w:t>(п. 2)</w:t>
        </w:r>
      </w:hyperlink>
    </w:p>
    <w:p w:rsidR="0060543A" w:rsidRPr="0060543A" w:rsidRDefault="0060543A">
      <w:pPr>
        <w:pStyle w:val="ConsPlusNormal"/>
        <w:jc w:val="both"/>
        <w:rPr>
          <w:rFonts w:ascii="Times New Roman" w:hAnsi="Times New Roman" w:cs="Times New Roman"/>
        </w:rPr>
      </w:pPr>
    </w:p>
    <w:p w:rsidR="0060543A" w:rsidRPr="0060543A" w:rsidRDefault="0060543A">
      <w:pPr>
        <w:pStyle w:val="ConsPlusTitle"/>
        <w:jc w:val="center"/>
        <w:rPr>
          <w:rFonts w:ascii="Times New Roman" w:hAnsi="Times New Roman" w:cs="Times New Roman"/>
        </w:rPr>
      </w:pPr>
      <w:bookmarkStart w:id="3" w:name="P175"/>
      <w:bookmarkEnd w:id="3"/>
      <w:r w:rsidRPr="0060543A">
        <w:rPr>
          <w:rFonts w:ascii="Times New Roman" w:hAnsi="Times New Roman" w:cs="Times New Roman"/>
        </w:rPr>
        <w:t>ТИПОВЫЕ СХЕМЫ ФОРМИРОВАНИЯ СОСТАВОВ &lt;1&gt;</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ind w:firstLine="540"/>
        <w:jc w:val="both"/>
        <w:rPr>
          <w:rFonts w:ascii="Times New Roman" w:hAnsi="Times New Roman" w:cs="Times New Roman"/>
        </w:rPr>
      </w:pPr>
      <w:r w:rsidRPr="0060543A">
        <w:rPr>
          <w:rFonts w:ascii="Times New Roman" w:hAnsi="Times New Roman" w:cs="Times New Roman"/>
        </w:rPr>
        <w:t>--------------------------------</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&lt;1</w:t>
      </w:r>
      <w:proofErr w:type="gramStart"/>
      <w:r w:rsidRPr="0060543A">
        <w:rPr>
          <w:rFonts w:ascii="Times New Roman" w:hAnsi="Times New Roman" w:cs="Times New Roman"/>
        </w:rPr>
        <w:t>&gt; П</w:t>
      </w:r>
      <w:proofErr w:type="gramEnd"/>
      <w:r w:rsidRPr="0060543A">
        <w:rPr>
          <w:rFonts w:ascii="Times New Roman" w:hAnsi="Times New Roman" w:cs="Times New Roman"/>
        </w:rPr>
        <w:t>ри выполнении всех условий при формировании состава должна быть обеспечена балластировка барж для достаточной управляемости состава.</w:t>
      </w:r>
    </w:p>
    <w:p w:rsidR="0060543A" w:rsidRPr="0060543A" w:rsidRDefault="0060543A">
      <w:pPr>
        <w:pStyle w:val="ConsPlusNormal"/>
        <w:jc w:val="both"/>
        <w:rPr>
          <w:rFonts w:ascii="Times New Roman" w:hAnsi="Times New Roman" w:cs="Times New Roman"/>
        </w:rPr>
      </w:pPr>
    </w:p>
    <w:p w:rsidR="0060543A" w:rsidRPr="0060543A" w:rsidRDefault="0060543A">
      <w:pPr>
        <w:rPr>
          <w:rFonts w:ascii="Times New Roman" w:hAnsi="Times New Roman" w:cs="Times New Roman"/>
        </w:rPr>
        <w:sectPr w:rsidR="0060543A" w:rsidRPr="0060543A" w:rsidSect="009762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721"/>
        <w:gridCol w:w="793"/>
        <w:gridCol w:w="907"/>
        <w:gridCol w:w="907"/>
        <w:gridCol w:w="907"/>
        <w:gridCol w:w="907"/>
        <w:gridCol w:w="1417"/>
        <w:gridCol w:w="2494"/>
        <w:gridCol w:w="2098"/>
      </w:tblGrid>
      <w:tr w:rsidR="0060543A" w:rsidRPr="0060543A">
        <w:tc>
          <w:tcPr>
            <w:tcW w:w="453"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 xml:space="preserve">N </w:t>
            </w:r>
            <w:proofErr w:type="spellStart"/>
            <w:proofErr w:type="gramStart"/>
            <w:r w:rsidRPr="0060543A">
              <w:rPr>
                <w:rFonts w:ascii="Times New Roman" w:hAnsi="Times New Roman" w:cs="Times New Roman"/>
              </w:rPr>
              <w:t>п</w:t>
            </w:r>
            <w:proofErr w:type="spellEnd"/>
            <w:proofErr w:type="gramEnd"/>
            <w:r w:rsidRPr="0060543A">
              <w:rPr>
                <w:rFonts w:ascii="Times New Roman" w:hAnsi="Times New Roman" w:cs="Times New Roman"/>
              </w:rPr>
              <w:t>/</w:t>
            </w:r>
            <w:proofErr w:type="spellStart"/>
            <w:r w:rsidRPr="0060543A">
              <w:rPr>
                <w:rFonts w:ascii="Times New Roman" w:hAnsi="Times New Roman" w:cs="Times New Roman"/>
              </w:rPr>
              <w:t>п</w:t>
            </w:r>
            <w:proofErr w:type="spellEnd"/>
          </w:p>
        </w:tc>
        <w:tc>
          <w:tcPr>
            <w:tcW w:w="2721"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Наименование участка внутренних водных путей Российской Федерации</w:t>
            </w:r>
          </w:p>
        </w:tc>
        <w:tc>
          <w:tcPr>
            <w:tcW w:w="793"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Протяженность участка, </w:t>
            </w:r>
            <w:proofErr w:type="gramStart"/>
            <w:r w:rsidRPr="0060543A">
              <w:rPr>
                <w:rFonts w:ascii="Times New Roman" w:hAnsi="Times New Roman" w:cs="Times New Roman"/>
              </w:rPr>
              <w:t>км</w:t>
            </w:r>
            <w:proofErr w:type="gramEnd"/>
          </w:p>
        </w:tc>
        <w:tc>
          <w:tcPr>
            <w:tcW w:w="907"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Минимально допустимая мощность буксира/толкача, кВт</w:t>
            </w:r>
          </w:p>
        </w:tc>
        <w:tc>
          <w:tcPr>
            <w:tcW w:w="907"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Максимальная грузоподъемность состава, тонн</w:t>
            </w:r>
          </w:p>
        </w:tc>
        <w:tc>
          <w:tcPr>
            <w:tcW w:w="907"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Максимальная габаритная длина состава, </w:t>
            </w:r>
            <w:proofErr w:type="gramStart"/>
            <w:r w:rsidRPr="0060543A">
              <w:rPr>
                <w:rFonts w:ascii="Times New Roman" w:hAnsi="Times New Roman" w:cs="Times New Roman"/>
              </w:rPr>
              <w:t>м</w:t>
            </w:r>
            <w:proofErr w:type="gramEnd"/>
          </w:p>
        </w:tc>
        <w:tc>
          <w:tcPr>
            <w:tcW w:w="907"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Максимальная габаритная ширина состава, </w:t>
            </w:r>
            <w:proofErr w:type="gramStart"/>
            <w:r w:rsidRPr="0060543A">
              <w:rPr>
                <w:rFonts w:ascii="Times New Roman" w:hAnsi="Times New Roman" w:cs="Times New Roman"/>
              </w:rPr>
              <w:t>м</w:t>
            </w:r>
            <w:proofErr w:type="gramEnd"/>
          </w:p>
        </w:tc>
        <w:tc>
          <w:tcPr>
            <w:tcW w:w="3911" w:type="dxa"/>
            <w:gridSpan w:val="2"/>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Типовые схемы формирования состава</w:t>
            </w:r>
          </w:p>
        </w:tc>
        <w:tc>
          <w:tcPr>
            <w:tcW w:w="2098" w:type="dxa"/>
            <w:vMerge w:val="restart"/>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Примечание</w:t>
            </w:r>
          </w:p>
        </w:tc>
      </w:tr>
      <w:tr w:rsidR="0060543A" w:rsidRPr="0060543A">
        <w:tblPrEx>
          <w:tblBorders>
            <w:insideH w:val="nil"/>
          </w:tblBorders>
        </w:tblPrEx>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Применяемые обозначения:</w:t>
            </w:r>
          </w:p>
        </w:tc>
        <w:tc>
          <w:tcPr>
            <w:tcW w:w="2098" w:type="dxa"/>
            <w:vMerge/>
          </w:tcPr>
          <w:p w:rsidR="0060543A" w:rsidRPr="0060543A" w:rsidRDefault="0060543A">
            <w:pPr>
              <w:rPr>
                <w:rFonts w:ascii="Times New Roman" w:hAnsi="Times New Roman" w:cs="Times New Roman"/>
              </w:rPr>
            </w:pPr>
          </w:p>
        </w:tc>
      </w:tr>
      <w:tr w:rsidR="0060543A" w:rsidRPr="0060543A">
        <w:tblPrEx>
          <w:tblBorders>
            <w:insideH w:val="nil"/>
          </w:tblBorders>
        </w:tblPrEx>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1417" w:type="dxa"/>
            <w:tcBorders>
              <w:top w:val="nil"/>
              <w:bottom w:val="nil"/>
              <w:right w:val="nil"/>
            </w:tcBorders>
            <w:vAlign w:val="center"/>
          </w:tcPr>
          <w:p w:rsidR="0060543A" w:rsidRPr="0060543A" w:rsidRDefault="0060543A">
            <w:pPr>
              <w:pStyle w:val="ConsPlusNormal"/>
              <w:rPr>
                <w:rFonts w:ascii="Times New Roman" w:hAnsi="Times New Roman" w:cs="Times New Roman"/>
              </w:rPr>
            </w:pPr>
            <w:r w:rsidRPr="0060543A">
              <w:rPr>
                <w:rFonts w:ascii="Times New Roman" w:hAnsi="Times New Roman" w:cs="Times New Roman"/>
                <w:position w:val="-7"/>
              </w:rPr>
              <w:pict>
                <v:shape id="_x0000_i1025" style="width:31.3pt;height:18.8pt" coordsize="" o:spt="100" adj="0,,0" path="" filled="f" stroked="f">
                  <v:stroke joinstyle="miter"/>
                  <v:imagedata r:id="rId11" o:title="base_1_334506_32768"/>
                  <v:formulas/>
                  <v:path o:connecttype="segments"/>
                </v:shape>
              </w:pict>
            </w:r>
          </w:p>
        </w:tc>
        <w:tc>
          <w:tcPr>
            <w:tcW w:w="2494" w:type="dxa"/>
            <w:tcBorders>
              <w:top w:val="nil"/>
              <w:left w:val="nil"/>
              <w:bottom w:val="nil"/>
            </w:tcBorders>
            <w:vAlign w:val="center"/>
          </w:tcPr>
          <w:p w:rsidR="0060543A" w:rsidRPr="0060543A" w:rsidRDefault="0060543A">
            <w:pPr>
              <w:pStyle w:val="ConsPlusNormal"/>
              <w:rPr>
                <w:rFonts w:ascii="Times New Roman" w:hAnsi="Times New Roman" w:cs="Times New Roman"/>
              </w:rPr>
            </w:pPr>
            <w:r w:rsidRPr="0060543A">
              <w:rPr>
                <w:rFonts w:ascii="Times New Roman" w:hAnsi="Times New Roman" w:cs="Times New Roman"/>
              </w:rPr>
              <w:t>- буксир/толкач</w:t>
            </w:r>
          </w:p>
        </w:tc>
        <w:tc>
          <w:tcPr>
            <w:tcW w:w="2098" w:type="dxa"/>
            <w:vMerge/>
          </w:tcPr>
          <w:p w:rsidR="0060543A" w:rsidRPr="0060543A" w:rsidRDefault="0060543A">
            <w:pPr>
              <w:rPr>
                <w:rFonts w:ascii="Times New Roman" w:hAnsi="Times New Roman" w:cs="Times New Roman"/>
              </w:rPr>
            </w:pPr>
          </w:p>
        </w:tc>
      </w:tr>
      <w:tr w:rsidR="0060543A" w:rsidRPr="0060543A">
        <w:tblPrEx>
          <w:tblBorders>
            <w:insideH w:val="nil"/>
          </w:tblBorders>
        </w:tblPrEx>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1417" w:type="dxa"/>
            <w:tcBorders>
              <w:top w:val="nil"/>
              <w:bottom w:val="nil"/>
              <w:right w:val="nil"/>
            </w:tcBorders>
            <w:vAlign w:val="center"/>
          </w:tcPr>
          <w:p w:rsidR="0060543A" w:rsidRPr="0060543A" w:rsidRDefault="0060543A">
            <w:pPr>
              <w:pStyle w:val="ConsPlusNormal"/>
              <w:rPr>
                <w:rFonts w:ascii="Times New Roman" w:hAnsi="Times New Roman" w:cs="Times New Roman"/>
              </w:rPr>
            </w:pPr>
            <w:r w:rsidRPr="0060543A">
              <w:rPr>
                <w:rFonts w:ascii="Times New Roman" w:hAnsi="Times New Roman" w:cs="Times New Roman"/>
                <w:position w:val="-7"/>
              </w:rPr>
              <w:pict>
                <v:shape id="_x0000_i1026" style="width:60.1pt;height:18.8pt" coordsize="" o:spt="100" adj="0,,0" path="" filled="f" stroked="f">
                  <v:stroke joinstyle="miter"/>
                  <v:imagedata r:id="rId12" o:title="base_1_334506_32769"/>
                  <v:formulas/>
                  <v:path o:connecttype="segments"/>
                </v:shape>
              </w:pict>
            </w:r>
          </w:p>
        </w:tc>
        <w:tc>
          <w:tcPr>
            <w:tcW w:w="2494" w:type="dxa"/>
            <w:tcBorders>
              <w:top w:val="nil"/>
              <w:left w:val="nil"/>
              <w:bottom w:val="nil"/>
            </w:tcBorders>
            <w:vAlign w:val="center"/>
          </w:tcPr>
          <w:p w:rsidR="0060543A" w:rsidRPr="0060543A" w:rsidRDefault="0060543A">
            <w:pPr>
              <w:pStyle w:val="ConsPlusNormal"/>
              <w:rPr>
                <w:rFonts w:ascii="Times New Roman" w:hAnsi="Times New Roman" w:cs="Times New Roman"/>
              </w:rPr>
            </w:pPr>
            <w:r w:rsidRPr="0060543A">
              <w:rPr>
                <w:rFonts w:ascii="Times New Roman" w:hAnsi="Times New Roman" w:cs="Times New Roman"/>
              </w:rPr>
              <w:t>- буксируемый/толкаемый объект</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1417" w:type="dxa"/>
            <w:tcBorders>
              <w:top w:val="nil"/>
              <w:right w:val="nil"/>
            </w:tcBorders>
            <w:vAlign w:val="center"/>
          </w:tcPr>
          <w:p w:rsidR="0060543A" w:rsidRPr="0060543A" w:rsidRDefault="0060543A">
            <w:pPr>
              <w:pStyle w:val="ConsPlusNormal"/>
              <w:rPr>
                <w:rFonts w:ascii="Times New Roman" w:hAnsi="Times New Roman" w:cs="Times New Roman"/>
              </w:rPr>
            </w:pPr>
            <w:r w:rsidRPr="0060543A">
              <w:rPr>
                <w:rFonts w:ascii="Times New Roman" w:hAnsi="Times New Roman" w:cs="Times New Roman"/>
                <w:position w:val="-7"/>
              </w:rPr>
              <w:pict>
                <v:shape id="_x0000_i1027" style="width:62pt;height:18.8pt" coordsize="" o:spt="100" adj="0,,0" path="" filled="f" stroked="f">
                  <v:stroke joinstyle="miter"/>
                  <v:imagedata r:id="rId13" o:title="base_1_334506_32770"/>
                  <v:formulas/>
                  <v:path o:connecttype="segments"/>
                </v:shape>
              </w:pict>
            </w:r>
          </w:p>
        </w:tc>
        <w:tc>
          <w:tcPr>
            <w:tcW w:w="2494" w:type="dxa"/>
            <w:tcBorders>
              <w:top w:val="nil"/>
              <w:left w:val="nil"/>
            </w:tcBorders>
            <w:vAlign w:val="center"/>
          </w:tcPr>
          <w:p w:rsidR="0060543A" w:rsidRPr="0060543A" w:rsidRDefault="0060543A">
            <w:pPr>
              <w:pStyle w:val="ConsPlusNormal"/>
              <w:rPr>
                <w:rFonts w:ascii="Times New Roman" w:hAnsi="Times New Roman" w:cs="Times New Roman"/>
              </w:rPr>
            </w:pPr>
            <w:r w:rsidRPr="0060543A">
              <w:rPr>
                <w:rFonts w:ascii="Times New Roman" w:hAnsi="Times New Roman" w:cs="Times New Roman"/>
              </w:rPr>
              <w:t>- самоходное судно</w:t>
            </w:r>
          </w:p>
        </w:tc>
        <w:tc>
          <w:tcPr>
            <w:tcW w:w="2098" w:type="dxa"/>
            <w:vMerge/>
          </w:tcPr>
          <w:p w:rsidR="0060543A" w:rsidRPr="0060543A" w:rsidRDefault="0060543A">
            <w:pPr>
              <w:rPr>
                <w:rFonts w:ascii="Times New Roman" w:hAnsi="Times New Roman" w:cs="Times New Roman"/>
              </w:rPr>
            </w:pPr>
          </w:p>
        </w:tc>
      </w:tr>
      <w:tr w:rsidR="0060543A" w:rsidRPr="0060543A">
        <w:tc>
          <w:tcPr>
            <w:tcW w:w="13604" w:type="dxa"/>
            <w:gridSpan w:val="10"/>
            <w:vAlign w:val="center"/>
          </w:tcPr>
          <w:p w:rsidR="0060543A" w:rsidRPr="0060543A" w:rsidRDefault="0060543A">
            <w:pPr>
              <w:pStyle w:val="ConsPlusNormal"/>
              <w:jc w:val="center"/>
              <w:outlineLvl w:val="2"/>
              <w:rPr>
                <w:rFonts w:ascii="Times New Roman" w:hAnsi="Times New Roman" w:cs="Times New Roman"/>
              </w:rPr>
            </w:pPr>
            <w:r w:rsidRPr="0060543A">
              <w:rPr>
                <w:rFonts w:ascii="Times New Roman" w:hAnsi="Times New Roman" w:cs="Times New Roman"/>
              </w:rPr>
              <w:t>РЕКА ВОЛГА</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38"/>
              </w:rPr>
              <w:pict>
                <v:shape id="_x0000_i1028" style="width:173.45pt;height:49.45pt" coordsize="" o:spt="100" adj="0,,0" path="" filled="f" stroked="f">
                  <v:stroke joinstyle="miter"/>
                  <v:imagedata r:id="rId14" o:title="base_1_334506_32771"/>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17"/>
              </w:rPr>
              <w:pict>
                <v:shape id="_x0000_i1029" style="width:143.35pt;height:128.35pt" coordsize="" o:spt="100" adj="0,,0" path="" filled="f" stroked="f">
                  <v:stroke joinstyle="miter"/>
                  <v:imagedata r:id="rId15" o:title="base_1_334506_32772"/>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w:t>
            </w:r>
          </w:p>
        </w:tc>
        <w:tc>
          <w:tcPr>
            <w:tcW w:w="2721" w:type="dxa"/>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4</w:t>
            </w:r>
          </w:p>
        </w:tc>
        <w:tc>
          <w:tcPr>
            <w:tcW w:w="2721" w:type="dxa"/>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89"/>
              </w:rPr>
              <w:pict>
                <v:shape id="_x0000_i1030" style="width:173.45pt;height:100.8pt" coordsize="" o:spt="100" adj="0,,0" path="" filled="f" stroked="f">
                  <v:stroke joinstyle="miter"/>
                  <v:imagedata r:id="rId16" o:title="base_1_334506_32773"/>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23"/>
              </w:rPr>
              <w:pict>
                <v:shape id="_x0000_i1031" style="width:174.7pt;height:234.8pt" coordsize="" o:spt="100" adj="0,,0" path="" filled="f" stroked="f">
                  <v:stroke joinstyle="miter"/>
                  <v:imagedata r:id="rId17" o:title="base_1_334506_32774"/>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w:t>
            </w:r>
          </w:p>
        </w:tc>
        <w:tc>
          <w:tcPr>
            <w:tcW w:w="2721" w:type="dxa"/>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w:t>
            </w:r>
          </w:p>
        </w:tc>
        <w:tc>
          <w:tcPr>
            <w:tcW w:w="2721" w:type="dxa"/>
            <w:vAlign w:val="center"/>
          </w:tcPr>
          <w:p w:rsidR="0060543A" w:rsidRPr="0060543A" w:rsidRDefault="0060543A">
            <w:pPr>
              <w:pStyle w:val="ConsPlusNormal"/>
              <w:jc w:val="center"/>
              <w:rPr>
                <w:rFonts w:ascii="Times New Roman" w:hAnsi="Times New Roman" w:cs="Times New Roman"/>
              </w:rPr>
            </w:pPr>
            <w:proofErr w:type="spellStart"/>
            <w:r w:rsidRPr="0060543A">
              <w:rPr>
                <w:rFonts w:ascii="Times New Roman" w:hAnsi="Times New Roman" w:cs="Times New Roman"/>
              </w:rPr>
              <w:t>Хопылево</w:t>
            </w:r>
            <w:proofErr w:type="spellEnd"/>
            <w:r w:rsidRPr="0060543A">
              <w:rPr>
                <w:rFonts w:ascii="Times New Roman" w:hAnsi="Times New Roman" w:cs="Times New Roman"/>
              </w:rPr>
              <w:t xml:space="preserve"> - Юрьевец</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10100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41"/>
              </w:rPr>
              <w:pict>
                <v:shape id="_x0000_i1032" style="width:174.05pt;height:252.3pt" coordsize="" o:spt="100" adj="0,,0" path="" filled="f" stroked="f">
                  <v:stroke joinstyle="miter"/>
                  <v:imagedata r:id="rId18" o:title="base_1_334506_32775"/>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Городец - Нижний </w:t>
            </w:r>
            <w:r w:rsidRPr="0060543A">
              <w:rPr>
                <w:rFonts w:ascii="Times New Roman" w:hAnsi="Times New Roman" w:cs="Times New Roman"/>
              </w:rPr>
              <w:lastRenderedPageBreak/>
              <w:t>Новгород</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57</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1030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Схемы буксировки </w:t>
            </w:r>
            <w:r w:rsidRPr="0060543A">
              <w:rPr>
                <w:rFonts w:ascii="Times New Roman" w:hAnsi="Times New Roman" w:cs="Times New Roman"/>
              </w:rPr>
              <w:lastRenderedPageBreak/>
              <w:t>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10</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846</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6500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260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40"/>
              </w:rPr>
              <w:pict>
                <v:shape id="_x0000_i1033" style="width:174.05pt;height:151.5pt" coordsize="" o:spt="100" adj="0,,0" path="" filled="f" stroked="f">
                  <v:stroke joinstyle="miter"/>
                  <v:imagedata r:id="rId19" o:title="base_1_334506_32776"/>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4200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190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190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67"/>
              </w:rPr>
              <w:pict>
                <v:shape id="_x0000_i1034" style="width:174.7pt;height:178.45pt" coordsize="" o:spt="100" adj="0,,0" path="" filled="f" stroked="f">
                  <v:stroke joinstyle="miter"/>
                  <v:imagedata r:id="rId20" o:title="base_1_334506_32777"/>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15</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Городец - Нижний Новгород</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57</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16</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38"/>
              </w:rPr>
              <w:pict>
                <v:shape id="_x0000_i1035" style="width:174.05pt;height:249.8pt" coordsize="" o:spt="100" adj="0,,0" path="" filled="f" stroked="f">
                  <v:stroke joinstyle="miter"/>
                  <v:imagedata r:id="rId21" o:title="base_1_334506_32778"/>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17</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10100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8200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19</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03"/>
              </w:rPr>
              <w:pict>
                <v:shape id="_x0000_i1036" style="width:174.7pt;height:114.55pt" coordsize="" o:spt="100" adj="0,,0" path="" filled="f" stroked="f">
                  <v:stroke joinstyle="miter"/>
                  <v:imagedata r:id="rId22" o:title="base_1_334506_32779"/>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3750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21</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68"/>
              </w:rPr>
              <w:pict>
                <v:shape id="_x0000_i1037" style="width:174.05pt;height:79.5pt" coordsize="" o:spt="100" adj="0,,0" path="" filled="f" stroked="f">
                  <v:stroke joinstyle="miter"/>
                  <v:imagedata r:id="rId23" o:title="base_1_334506_32780"/>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65"/>
              </w:rPr>
              <w:pict>
                <v:shape id="_x0000_i1038" style="width:156.5pt;height:76.4pt" coordsize="" o:spt="100" adj="0,,0" path="" filled="f" stroked="f">
                  <v:stroke joinstyle="miter"/>
                  <v:imagedata r:id="rId24" o:title="base_1_334506_32781"/>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Нижний Новгород - Кстово</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23</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24"/>
              </w:rPr>
              <w:pict>
                <v:shape id="_x0000_i1039" style="width:175.3pt;height:135.85pt" coordsize="" o:spt="100" adj="0,,0" path="" filled="f" stroked="f">
                  <v:stroke joinstyle="miter"/>
                  <v:imagedata r:id="rId25" o:title="base_1_334506_32782"/>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36"/>
              </w:rPr>
              <w:pict>
                <v:shape id="_x0000_i1040" style="width:80.75pt;height:47.6pt" coordsize="" o:spt="100" adj="0,,0" path="" filled="f" stroked="f">
                  <v:stroke joinstyle="miter"/>
                  <v:imagedata r:id="rId26" o:title="base_1_334506_32783"/>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24</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26</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08"/>
              </w:rPr>
              <w:pict>
                <v:shape id="_x0000_i1041" style="width:173.45pt;height:119.6pt" coordsize="" o:spt="100" adj="0,,0" path="" filled="f" stroked="f">
                  <v:stroke joinstyle="miter"/>
                  <v:imagedata r:id="rId27" o:title="base_1_334506_32784"/>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Схемы буксировки </w:t>
            </w:r>
            <w:r w:rsidRPr="0060543A">
              <w:rPr>
                <w:rFonts w:ascii="Times New Roman" w:hAnsi="Times New Roman" w:cs="Times New Roman"/>
              </w:rPr>
              <w:lastRenderedPageBreak/>
              <w:t>барж и плавкранов</w:t>
            </w: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27</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4"/>
              </w:rPr>
              <w:pict>
                <v:shape id="_x0000_i1042" style="width:158.4pt;height:15.05pt" coordsize="" o:spt="100" adj="0,,0" path="" filled="f" stroked="f">
                  <v:stroke joinstyle="miter"/>
                  <v:imagedata r:id="rId28" o:title="base_1_334506_32785"/>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96"/>
              </w:rPr>
              <w:pict>
                <v:shape id="_x0000_i1043" style="width:174.7pt;height:207.25pt" coordsize="" o:spt="100" adj="0,,0" path="" filled="f" stroked="f">
                  <v:stroke joinstyle="miter"/>
                  <v:imagedata r:id="rId29" o:title="base_1_334506_32786"/>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29</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Кстово - Ильинка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209</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
              </w:rPr>
              <w:pict>
                <v:shape id="_x0000_i1044" style="width:174.05pt;height:13.75pt" coordsize="" o:spt="100" adj="0,,0" path="" filled="f" stroked="f">
                  <v:stroke joinstyle="miter"/>
                  <v:imagedata r:id="rId30" o:title="base_1_334506_32787"/>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89"/>
              </w:rPr>
              <w:lastRenderedPageBreak/>
              <w:pict>
                <v:shape id="_x0000_i1045" style="width:143.35pt;height:199.7pt" coordsize="" o:spt="100" adj="0,,0" path="" filled="f" stroked="f">
                  <v:stroke joinstyle="miter"/>
                  <v:imagedata r:id="rId31" o:title="base_1_334506_32788"/>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32</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33</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
              </w:rPr>
              <w:pict>
                <v:shape id="_x0000_i1046" style="width:174.05pt;height:13.15pt" coordsize="" o:spt="100" adj="0,,0" path="" filled="f" stroked="f">
                  <v:stroke joinstyle="miter"/>
                  <v:imagedata r:id="rId32" o:title="base_1_334506_32789"/>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70"/>
              </w:rPr>
              <w:pict>
                <v:shape id="_x0000_i1047" style="width:90.8pt;height:80.75pt" coordsize="" o:spt="100" adj="0,,0" path="" filled="f" stroked="f">
                  <v:stroke joinstyle="miter"/>
                  <v:imagedata r:id="rId33" o:title="base_1_334506_32790"/>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35</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53"/>
              </w:rPr>
              <w:pict>
                <v:shape id="_x0000_i1048" style="width:174.7pt;height:164.65pt" coordsize="" o:spt="100" adj="0,,0" path="" filled="f" stroked="f">
                  <v:stroke joinstyle="miter"/>
                  <v:imagedata r:id="rId34" o:title="base_1_334506_32791"/>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36</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Новочебоксарск - Казань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37</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25"/>
              </w:rPr>
              <w:pict>
                <v:shape id="_x0000_i1049" style="width:174.7pt;height:236.05pt" coordsize="" o:spt="100" adj="0,,0" path="" filled="f" stroked="f">
                  <v:stroke joinstyle="miter"/>
                  <v:imagedata r:id="rId35" o:title="base_1_334506_32792"/>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38</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39</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345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86"/>
              </w:rPr>
              <w:pict>
                <v:shape id="_x0000_i1050" style="width:173.45pt;height:97.05pt" coordsize="" o:spt="100" adj="0,,0" path="" filled="f" stroked="f">
                  <v:stroke joinstyle="miter"/>
                  <v:imagedata r:id="rId36" o:title="base_1_334506_32793"/>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41</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42</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79"/>
              </w:rPr>
              <w:pict>
                <v:shape id="_x0000_i1051" style="width:173.45pt;height:90.15pt" coordsize="" o:spt="100" adj="0,,0" path="" filled="f" stroked="f">
                  <v:stroke joinstyle="miter"/>
                  <v:imagedata r:id="rId37" o:title="base_1_334506_32794"/>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71"/>
              </w:rPr>
              <w:pict>
                <v:shape id="_x0000_i1052" style="width:149.65pt;height:82.65pt" coordsize="" o:spt="100" adj="0,,0" path="" filled="f" stroked="f">
                  <v:stroke joinstyle="miter"/>
                  <v:imagedata r:id="rId38" o:title="base_1_334506_32795"/>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43</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Балаково - Вольск</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08"/>
              </w:rPr>
              <w:pict>
                <v:shape id="_x0000_i1053" style="width:175.3pt;height:118.95pt" coordsize="" o:spt="100" adj="0,,0" path="" filled="f" stroked="f">
                  <v:stroke joinstyle="miter"/>
                  <v:imagedata r:id="rId39" o:title="base_1_334506_32796"/>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42"/>
              </w:rPr>
              <w:pict>
                <v:shape id="_x0000_i1054" style="width:84.5pt;height:53.2pt" coordsize="" o:spt="100" adj="0,,0" path="" filled="f" stroked="f">
                  <v:stroke joinstyle="miter"/>
                  <v:imagedata r:id="rId40" o:title="base_1_334506_32797"/>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8200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47</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Схемы буксировки </w:t>
            </w:r>
            <w:r w:rsidRPr="0060543A">
              <w:rPr>
                <w:rFonts w:ascii="Times New Roman" w:hAnsi="Times New Roman" w:cs="Times New Roman"/>
              </w:rPr>
              <w:lastRenderedPageBreak/>
              <w:t>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13"/>
              </w:rPr>
              <w:pict>
                <v:shape id="_x0000_i1055" style="width:173.45pt;height:124.6pt" coordsize="" o:spt="100" adj="0,,0" path="" filled="f" stroked="f">
                  <v:stroke joinstyle="miter"/>
                  <v:imagedata r:id="rId41" o:title="base_1_334506_32798"/>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48</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3750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175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49</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155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28"/>
              </w:rPr>
              <w:pict>
                <v:shape id="_x0000_i1056" style="width:174.7pt;height:139.6pt" coordsize="" o:spt="100" adj="0,,0" path="" filled="f" stroked="f">
                  <v:stroke joinstyle="miter"/>
                  <v:imagedata r:id="rId42" o:title="base_1_334506_32799"/>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50</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Волжский - Стрелецкое</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51</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Буксируемые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6"/>
              </w:rPr>
              <w:pict>
                <v:shape id="_x0000_i1057" style="width:175.3pt;height:37.55pt" coordsize="" o:spt="100" adj="0,,0" path="" filled="f" stroked="f">
                  <v:stroke joinstyle="miter"/>
                  <v:imagedata r:id="rId43" o:title="base_1_334506_32800"/>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45"/>
              </w:rPr>
              <w:lastRenderedPageBreak/>
              <w:pict>
                <v:shape id="_x0000_i1058" style="width:2in;height:256.05pt" coordsize="" o:spt="100" adj="0,,0" path="" filled="f" stroked="f">
                  <v:stroke joinstyle="miter"/>
                  <v:imagedata r:id="rId44" o:title="base_1_334506_32801"/>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52</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53</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54</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5600</w:t>
            </w:r>
          </w:p>
        </w:tc>
        <w:tc>
          <w:tcPr>
            <w:tcW w:w="907" w:type="dxa"/>
            <w:vAlign w:val="center"/>
          </w:tcPr>
          <w:p w:rsidR="0060543A" w:rsidRPr="0060543A" w:rsidRDefault="0060543A">
            <w:pPr>
              <w:pStyle w:val="ConsPlusNormal"/>
              <w:rPr>
                <w:rFonts w:ascii="Times New Roman" w:hAnsi="Times New Roman" w:cs="Times New Roman"/>
              </w:rPr>
            </w:pP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55</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06"/>
              </w:rPr>
              <w:pict>
                <v:shape id="_x0000_i1059" style="width:175.3pt;height:217.25pt" coordsize="" o:spt="100" adj="0,,0" path="" filled="f" stroked="f">
                  <v:stroke joinstyle="miter"/>
                  <v:imagedata r:id="rId45" o:title="base_1_334506_32802"/>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57</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Водохранилища, входящие в состав ВВП Волжского бассейна</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13604" w:type="dxa"/>
            <w:gridSpan w:val="10"/>
            <w:vAlign w:val="center"/>
          </w:tcPr>
          <w:p w:rsidR="0060543A" w:rsidRPr="0060543A" w:rsidRDefault="0060543A">
            <w:pPr>
              <w:pStyle w:val="ConsPlusNormal"/>
              <w:jc w:val="center"/>
              <w:outlineLvl w:val="2"/>
              <w:rPr>
                <w:rFonts w:ascii="Times New Roman" w:hAnsi="Times New Roman" w:cs="Times New Roman"/>
              </w:rPr>
            </w:pPr>
            <w:r w:rsidRPr="0060543A">
              <w:rPr>
                <w:rFonts w:ascii="Times New Roman" w:hAnsi="Times New Roman" w:cs="Times New Roman"/>
              </w:rPr>
              <w:t>РЕКА КАМА</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Устье реки Вятки - Чистополь</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21000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58"/>
              </w:rPr>
              <w:pict>
                <v:shape id="_x0000_i1060" style="width:173.45pt;height:169.05pt" coordsize="" o:spt="100" adj="0,,0" path="" filled="f" stroked="f">
                  <v:stroke joinstyle="miter"/>
                  <v:imagedata r:id="rId46" o:title="base_1_334506_32803"/>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59</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Устье реки Вятки - Чистополь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60</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Устье реки Вятки - Чистополь</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9600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285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45</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61</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Устье реки Вятки - Чистополь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5600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2"/>
              </w:rPr>
              <w:pict>
                <v:shape id="_x0000_i1061" style="width:175.3pt;height:13.75pt" coordsize="" o:spt="100" adj="0,,0" path="" filled="f" stroked="f">
                  <v:stroke joinstyle="miter"/>
                  <v:imagedata r:id="rId47" o:title="base_1_334506_32804"/>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79"/>
              </w:rPr>
              <w:pict>
                <v:shape id="_x0000_i1062" style="width:161.55pt;height:90.8pt" coordsize="" o:spt="100" adj="0,,0" path="" filled="f" stroked="f">
                  <v:stroke joinstyle="miter"/>
                  <v:imagedata r:id="rId48" o:title="base_1_334506_32805"/>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62</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Устье реки Вятки - </w:t>
            </w:r>
            <w:r w:rsidRPr="0060543A">
              <w:rPr>
                <w:rFonts w:ascii="Times New Roman" w:hAnsi="Times New Roman" w:cs="Times New Roman"/>
              </w:rPr>
              <w:lastRenderedPageBreak/>
              <w:t>Чистополь</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78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4600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Схемы буксировки </w:t>
            </w:r>
            <w:r w:rsidRPr="0060543A">
              <w:rPr>
                <w:rFonts w:ascii="Times New Roman" w:hAnsi="Times New Roman" w:cs="Times New Roman"/>
              </w:rPr>
              <w:lastRenderedPageBreak/>
              <w:t>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04"/>
              </w:rPr>
              <w:pict>
                <v:shape id="_x0000_i1063" style="width:174.05pt;height:115.2pt" coordsize="" o:spt="100" adj="0,,0" path="" filled="f" stroked="f">
                  <v:stroke joinstyle="miter"/>
                  <v:imagedata r:id="rId49" o:title="base_1_334506_32806"/>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85"/>
              </w:rPr>
              <w:pict>
                <v:shape id="_x0000_i1064" style="width:149.65pt;height:96.4pt" coordsize="" o:spt="100" adj="0,,0" path="" filled="f" stroked="f">
                  <v:stroke joinstyle="miter"/>
                  <v:imagedata r:id="rId50" o:title="base_1_334506_32807"/>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63</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Устье реки Вятки - Чистополь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255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64</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Устье реки Вятки - Чистополь</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13604" w:type="dxa"/>
            <w:gridSpan w:val="10"/>
            <w:vAlign w:val="center"/>
          </w:tcPr>
          <w:p w:rsidR="0060543A" w:rsidRPr="0060543A" w:rsidRDefault="0060543A">
            <w:pPr>
              <w:pStyle w:val="ConsPlusNormal"/>
              <w:jc w:val="center"/>
              <w:outlineLvl w:val="2"/>
              <w:rPr>
                <w:rFonts w:ascii="Times New Roman" w:hAnsi="Times New Roman" w:cs="Times New Roman"/>
              </w:rPr>
            </w:pPr>
            <w:r w:rsidRPr="0060543A">
              <w:rPr>
                <w:rFonts w:ascii="Times New Roman" w:hAnsi="Times New Roman" w:cs="Times New Roman"/>
              </w:rPr>
              <w:t>РЕКА ОКА</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65</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Дзержинск - устье реки Оки</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1470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5100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38"/>
              </w:rPr>
              <w:pict>
                <v:shape id="_x0000_i1065" style="width:173.45pt;height:49.45pt" coordsize="" o:spt="100" adj="0,,0" path="" filled="f" stroked="f">
                  <v:stroke joinstyle="miter"/>
                  <v:imagedata r:id="rId51" o:title="base_1_334506_32808"/>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42"/>
              </w:rPr>
              <w:lastRenderedPageBreak/>
              <w:pict>
                <v:shape id="_x0000_i1066" style="width:128.35pt;height:153.4pt" coordsize="" o:spt="100" adj="0,,0" path="" filled="f" stroked="f">
                  <v:stroke joinstyle="miter"/>
                  <v:imagedata r:id="rId52" o:title="base_1_334506_32809"/>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66</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Дзержинск - устье реки Оки</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883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5100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67</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Дзержинск - устье реки </w:t>
            </w:r>
            <w:r w:rsidRPr="0060543A">
              <w:rPr>
                <w:rFonts w:ascii="Times New Roman" w:hAnsi="Times New Roman" w:cs="Times New Roman"/>
              </w:rPr>
              <w:lastRenderedPageBreak/>
              <w:t>Оки</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48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5100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175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 xml:space="preserve">Схемы буксировки </w:t>
            </w:r>
            <w:r w:rsidRPr="0060543A">
              <w:rPr>
                <w:rFonts w:ascii="Times New Roman" w:hAnsi="Times New Roman" w:cs="Times New Roman"/>
              </w:rPr>
              <w:lastRenderedPageBreak/>
              <w:t>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68</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Дзержинск - устье реки Оки</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5000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165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57"/>
              </w:rPr>
              <w:pict>
                <v:shape id="_x0000_i1067" style="width:174.05pt;height:68.25pt" coordsize="" o:spt="100" adj="0,,0" path="" filled="f" stroked="f">
                  <v:stroke joinstyle="miter"/>
                  <v:imagedata r:id="rId53" o:title="base_1_334506_32810"/>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50"/>
              </w:rPr>
              <w:pict>
                <v:shape id="_x0000_i1068" style="width:78.25pt;height:61.35pt" coordsize="" o:spt="100" adj="0,,0" path="" filled="f" stroked="f">
                  <v:stroke joinstyle="miter"/>
                  <v:imagedata r:id="rId54" o:title="base_1_334506_32811"/>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69</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Дзержинск - устье реки Оки</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3750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70</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Дзержинск - устье реки Оки</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145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100"/>
              </w:rPr>
              <w:pict>
                <v:shape id="_x0000_i1069" style="width:174.05pt;height:111.45pt" coordsize="" o:spt="100" adj="0,,0" path="" filled="f" stroked="f">
                  <v:stroke joinstyle="miter"/>
                  <v:imagedata r:id="rId55" o:title="base_1_334506_32812"/>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lastRenderedPageBreak/>
              <w:t>71</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Дзержинск - устье реки Оки</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72</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Канал Сейма - Дзержинск</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442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 Буксировка вверх</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40"/>
              </w:rPr>
              <w:pict>
                <v:shape id="_x0000_i1070" style="width:174.7pt;height:51.35pt" coordsize="" o:spt="100" adj="0,,0" path="" filled="f" stroked="f">
                  <v:stroke joinstyle="miter"/>
                  <v:imagedata r:id="rId56" o:title="base_1_334506_32813"/>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rPr>
          <w:trHeight w:val="269"/>
        </w:trPr>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73</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Канал Сейма - Дзержинск</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331</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2000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vMerge/>
            <w:tcBorders>
              <w:top w:val="nil"/>
              <w:bottom w:val="nil"/>
            </w:tcBorders>
          </w:tcPr>
          <w:p w:rsidR="0060543A" w:rsidRPr="0060543A" w:rsidRDefault="0060543A">
            <w:pPr>
              <w:rPr>
                <w:rFonts w:ascii="Times New Roman" w:hAnsi="Times New Roman" w:cs="Times New Roman"/>
              </w:rPr>
            </w:pP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 Буксировка вниз</w: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74</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Канал Сейма - Дзержинск</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221</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1800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115</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65"/>
              </w:rPr>
              <w:pict>
                <v:shape id="_x0000_i1071" style="width:174.7pt;height:76.4pt" coordsize="" o:spt="100" adj="0,,0" path="" filled="f" stroked="f">
                  <v:stroke joinstyle="miter"/>
                  <v:imagedata r:id="rId57" o:title="base_1_334506_32814"/>
                  <v:formulas/>
                  <v:path o:connecttype="segments"/>
                </v:shape>
              </w:pict>
            </w: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c>
          <w:tcPr>
            <w:tcW w:w="45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75</w:t>
            </w:r>
          </w:p>
        </w:tc>
        <w:tc>
          <w:tcPr>
            <w:tcW w:w="2721"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Канал Сейма - Дзержинск</w:t>
            </w:r>
          </w:p>
        </w:tc>
        <w:tc>
          <w:tcPr>
            <w:tcW w:w="793"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118</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1300</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115</w:t>
            </w:r>
          </w:p>
        </w:tc>
        <w:tc>
          <w:tcPr>
            <w:tcW w:w="907"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30</w:t>
            </w:r>
          </w:p>
        </w:tc>
        <w:tc>
          <w:tcPr>
            <w:tcW w:w="3911" w:type="dxa"/>
            <w:gridSpan w:val="2"/>
            <w:tcBorders>
              <w:top w:val="nil"/>
              <w:bottom w:val="nil"/>
            </w:tcBorders>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 Толкаемые составы</w:t>
            </w:r>
          </w:p>
        </w:tc>
        <w:tc>
          <w:tcPr>
            <w:tcW w:w="2098" w:type="dxa"/>
            <w:vMerge w:val="restart"/>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Схемы буксировки барж и плавкранов</w:t>
            </w:r>
          </w:p>
        </w:tc>
      </w:tr>
      <w:tr w:rsidR="0060543A" w:rsidRPr="0060543A">
        <w:trPr>
          <w:trHeight w:val="509"/>
        </w:trPr>
        <w:tc>
          <w:tcPr>
            <w:tcW w:w="453" w:type="dxa"/>
            <w:vMerge/>
          </w:tcPr>
          <w:p w:rsidR="0060543A" w:rsidRPr="0060543A" w:rsidRDefault="0060543A">
            <w:pPr>
              <w:rPr>
                <w:rFonts w:ascii="Times New Roman" w:hAnsi="Times New Roman" w:cs="Times New Roman"/>
              </w:rPr>
            </w:pPr>
          </w:p>
        </w:tc>
        <w:tc>
          <w:tcPr>
            <w:tcW w:w="2721" w:type="dxa"/>
            <w:vMerge/>
          </w:tcPr>
          <w:p w:rsidR="0060543A" w:rsidRPr="0060543A" w:rsidRDefault="0060543A">
            <w:pPr>
              <w:rPr>
                <w:rFonts w:ascii="Times New Roman" w:hAnsi="Times New Roman" w:cs="Times New Roman"/>
              </w:rPr>
            </w:pPr>
          </w:p>
        </w:tc>
        <w:tc>
          <w:tcPr>
            <w:tcW w:w="793"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907" w:type="dxa"/>
            <w:vMerge/>
          </w:tcPr>
          <w:p w:rsidR="0060543A" w:rsidRPr="0060543A" w:rsidRDefault="0060543A">
            <w:pPr>
              <w:rPr>
                <w:rFonts w:ascii="Times New Roman" w:hAnsi="Times New Roman" w:cs="Times New Roman"/>
              </w:rPr>
            </w:pPr>
          </w:p>
        </w:tc>
        <w:tc>
          <w:tcPr>
            <w:tcW w:w="3911" w:type="dxa"/>
            <w:gridSpan w:val="2"/>
            <w:vMerge w:val="restart"/>
            <w:tcBorders>
              <w:top w:val="nil"/>
            </w:tcBorders>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35"/>
              </w:rPr>
              <w:pict>
                <v:shape id="_x0000_i1072" style="width:172.15pt;height:46.35pt" coordsize="" o:spt="100" adj="0,,0" path="" filled="f" stroked="f">
                  <v:stroke joinstyle="miter"/>
                  <v:imagedata r:id="rId58" o:title="base_1_334506_32815"/>
                  <v:formulas/>
                  <v:path o:connecttype="segments"/>
                </v:shape>
              </w:pict>
            </w:r>
          </w:p>
          <w:p w:rsidR="0060543A" w:rsidRPr="0060543A" w:rsidRDefault="0060543A">
            <w:pPr>
              <w:pStyle w:val="ConsPlusNormal"/>
              <w:jc w:val="center"/>
              <w:rPr>
                <w:rFonts w:ascii="Times New Roman" w:hAnsi="Times New Roman" w:cs="Times New Roman"/>
              </w:rPr>
            </w:pPr>
          </w:p>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position w:val="-3"/>
              </w:rPr>
              <w:pict>
                <v:shape id="_x0000_i1073" style="width:79.5pt;height:14.4pt" coordsize="" o:spt="100" adj="0,,0" path="" filled="f" stroked="f">
                  <v:stroke joinstyle="miter"/>
                  <v:imagedata r:id="rId59" o:title="base_1_334506_32816"/>
                  <v:formulas/>
                  <v:path o:connecttype="segments"/>
                </v:shape>
              </w:pict>
            </w:r>
          </w:p>
        </w:tc>
        <w:tc>
          <w:tcPr>
            <w:tcW w:w="2098" w:type="dxa"/>
            <w:vMerge/>
          </w:tcPr>
          <w:p w:rsidR="0060543A" w:rsidRPr="0060543A" w:rsidRDefault="0060543A">
            <w:pPr>
              <w:rPr>
                <w:rFonts w:ascii="Times New Roman" w:hAnsi="Times New Roman" w:cs="Times New Roman"/>
              </w:rPr>
            </w:pPr>
          </w:p>
        </w:tc>
      </w:tr>
      <w:tr w:rsidR="0060543A" w:rsidRPr="0060543A">
        <w:tc>
          <w:tcPr>
            <w:tcW w:w="45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76</w:t>
            </w:r>
          </w:p>
        </w:tc>
        <w:tc>
          <w:tcPr>
            <w:tcW w:w="2721"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Канал Сейма - Дзержинск</w:t>
            </w:r>
          </w:p>
        </w:tc>
        <w:tc>
          <w:tcPr>
            <w:tcW w:w="793"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12</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588</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3500</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173,3</w:t>
            </w:r>
          </w:p>
        </w:tc>
        <w:tc>
          <w:tcPr>
            <w:tcW w:w="907"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15,3</w:t>
            </w:r>
          </w:p>
        </w:tc>
        <w:tc>
          <w:tcPr>
            <w:tcW w:w="3911" w:type="dxa"/>
            <w:gridSpan w:val="2"/>
            <w:vMerge/>
            <w:tcBorders>
              <w:top w:val="nil"/>
            </w:tcBorders>
          </w:tcPr>
          <w:p w:rsidR="0060543A" w:rsidRPr="0060543A" w:rsidRDefault="0060543A">
            <w:pPr>
              <w:rPr>
                <w:rFonts w:ascii="Times New Roman" w:hAnsi="Times New Roman" w:cs="Times New Roman"/>
              </w:rPr>
            </w:pPr>
          </w:p>
        </w:tc>
        <w:tc>
          <w:tcPr>
            <w:tcW w:w="2098" w:type="dxa"/>
            <w:vAlign w:val="center"/>
          </w:tcPr>
          <w:p w:rsidR="0060543A" w:rsidRPr="0060543A" w:rsidRDefault="0060543A">
            <w:pPr>
              <w:pStyle w:val="ConsPlusNormal"/>
              <w:jc w:val="center"/>
              <w:rPr>
                <w:rFonts w:ascii="Times New Roman" w:hAnsi="Times New Roman" w:cs="Times New Roman"/>
              </w:rPr>
            </w:pPr>
            <w:r w:rsidRPr="0060543A">
              <w:rPr>
                <w:rFonts w:ascii="Times New Roman" w:hAnsi="Times New Roman" w:cs="Times New Roman"/>
              </w:rPr>
              <w:t>Схема буксировки самоходным судном баржи-приставки</w:t>
            </w:r>
          </w:p>
        </w:tc>
      </w:tr>
    </w:tbl>
    <w:p w:rsidR="0060543A" w:rsidRPr="0060543A" w:rsidRDefault="0060543A">
      <w:pPr>
        <w:rPr>
          <w:rFonts w:ascii="Times New Roman" w:hAnsi="Times New Roman" w:cs="Times New Roman"/>
        </w:rPr>
        <w:sectPr w:rsidR="0060543A" w:rsidRPr="0060543A">
          <w:pgSz w:w="16838" w:h="11905" w:orient="landscape"/>
          <w:pgMar w:top="1701" w:right="1134" w:bottom="850" w:left="1134" w:header="0" w:footer="0" w:gutter="0"/>
          <w:cols w:space="720"/>
        </w:sect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ind w:firstLine="540"/>
        <w:jc w:val="both"/>
        <w:rPr>
          <w:rFonts w:ascii="Times New Roman" w:hAnsi="Times New Roman" w:cs="Times New Roman"/>
        </w:rPr>
      </w:pPr>
      <w:r w:rsidRPr="0060543A">
        <w:rPr>
          <w:rFonts w:ascii="Times New Roman" w:hAnsi="Times New Roman" w:cs="Times New Roman"/>
        </w:rPr>
        <w:t>ПРИМЕЧАНИЯ:</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 xml:space="preserve">1. При совместной буксировке состава суммарная мощность буксира и толкача должна быть не </w:t>
      </w:r>
      <w:proofErr w:type="gramStart"/>
      <w:r w:rsidRPr="0060543A">
        <w:rPr>
          <w:rFonts w:ascii="Times New Roman" w:hAnsi="Times New Roman" w:cs="Times New Roman"/>
        </w:rPr>
        <w:t>менее минимально</w:t>
      </w:r>
      <w:proofErr w:type="gramEnd"/>
      <w:r w:rsidRPr="0060543A">
        <w:rPr>
          <w:rFonts w:ascii="Times New Roman" w:hAnsi="Times New Roman" w:cs="Times New Roman"/>
        </w:rPr>
        <w:t xml:space="preserve"> допустимой мощности, указанной в типовой схеме формирования состава.</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2. Следующие перегрузочные механизмы при формировании состава приравниваются:</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плавкран грузоподъемностью 25 тонн - к барже грузоподъемностью 3000 тонн;</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плавкран грузоподъемностью 16 тонн - к барже грузоподъемностью 2800 тонн;</w:t>
      </w:r>
    </w:p>
    <w:p w:rsidR="0060543A" w:rsidRPr="0060543A" w:rsidRDefault="0060543A">
      <w:pPr>
        <w:pStyle w:val="ConsPlusNormal"/>
        <w:spacing w:before="220"/>
        <w:ind w:firstLine="540"/>
        <w:jc w:val="both"/>
        <w:rPr>
          <w:rFonts w:ascii="Times New Roman" w:hAnsi="Times New Roman" w:cs="Times New Roman"/>
        </w:rPr>
      </w:pPr>
      <w:r w:rsidRPr="0060543A">
        <w:rPr>
          <w:rFonts w:ascii="Times New Roman" w:hAnsi="Times New Roman" w:cs="Times New Roman"/>
        </w:rPr>
        <w:t>плавкран грузоподъемностью 5 тонн - к барже грузоподъемностью 1000 тонн.</w:t>
      </w: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jc w:val="both"/>
        <w:rPr>
          <w:rFonts w:ascii="Times New Roman" w:hAnsi="Times New Roman" w:cs="Times New Roman"/>
        </w:rPr>
      </w:pPr>
    </w:p>
    <w:p w:rsidR="0060543A" w:rsidRPr="0060543A" w:rsidRDefault="0060543A">
      <w:pPr>
        <w:pStyle w:val="ConsPlusNormal"/>
        <w:pBdr>
          <w:top w:val="single" w:sz="6" w:space="0" w:color="auto"/>
        </w:pBdr>
        <w:spacing w:before="100" w:after="100"/>
        <w:jc w:val="both"/>
        <w:rPr>
          <w:rFonts w:ascii="Times New Roman" w:hAnsi="Times New Roman" w:cs="Times New Roman"/>
          <w:sz w:val="2"/>
          <w:szCs w:val="2"/>
        </w:rPr>
      </w:pPr>
    </w:p>
    <w:p w:rsidR="00D21596" w:rsidRPr="0060543A" w:rsidRDefault="00D21596">
      <w:pPr>
        <w:rPr>
          <w:rFonts w:ascii="Times New Roman" w:hAnsi="Times New Roman" w:cs="Times New Roman"/>
        </w:rPr>
      </w:pPr>
    </w:p>
    <w:sectPr w:rsidR="00D21596" w:rsidRPr="0060543A" w:rsidSect="00F4293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543A"/>
    <w:rsid w:val="0060543A"/>
    <w:rsid w:val="00D2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4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4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4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hyperlink" Target="consultantplus://offline/ref=13AFC3675B7A69B8E10426FB903FE3B0FE7F90057190EE7D1670578C44483396B924123F0A77E1F1735EAA67107BF26C94B77C405B9BBCEFtFD8K"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styles" Target="styles.xml"/><Relationship Id="rId6" Type="http://schemas.openxmlformats.org/officeDocument/2006/relationships/hyperlink" Target="consultantplus://offline/ref=13AFC3675B7A69B8E10426FB903FE3B0FE7F94097B92EE7D1670578C44483396B924123D0374EAA52411AB3B562EE16E96B77E4247t9D9K"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hyperlink" Target="consultantplus://offline/ref=13AFC3675B7A69B8E10426FB903FE3B0FE7F90057190EE7D1670578C44483396B924123F0A77E1F1735EAA67107BF26C94B77C405B9BBCEFtFD8K"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theme" Target="theme/theme1.xml"/><Relationship Id="rId10" Type="http://schemas.openxmlformats.org/officeDocument/2006/relationships/hyperlink" Target="consultantplus://offline/ref=13AFC3675B7A69B8E10426FB903FE3B0FE7F90057190EE7D1670578C44483396B924123F0A77E1F1735EAA67107BF26C94B77C405B9BBCEFtFD8K"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3AFC3675B7A69B8E10426FB903FE3B0FE7F94097B92EE7D1670578C44483396B924123F0A76E0F9705EAA67107BF26C94B77C405B9BBCEFtFD8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yperlink" Target="consultantplus://offline/ref=13AFC3675B7A69B8E10426FB903FE3B0FE7F94097B92EE7D1670578C44483396B924123D0374EAA52411AB3B562EE16E96B77E4247t9D9K" TargetMode="External"/><Relationship Id="rId51" Type="http://schemas.openxmlformats.org/officeDocument/2006/relationships/image" Target="media/image41.png"/><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5090</Words>
  <Characters>29017</Characters>
  <Application>Microsoft Office Word</Application>
  <DocSecurity>0</DocSecurity>
  <Lines>241</Lines>
  <Paragraphs>68</Paragraphs>
  <ScaleCrop>false</ScaleCrop>
  <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СБС</dc:creator>
  <cp:lastModifiedBy>СБС</cp:lastModifiedBy>
  <cp:revision>1</cp:revision>
  <dcterms:created xsi:type="dcterms:W3CDTF">2020-02-20T10:03:00Z</dcterms:created>
  <dcterms:modified xsi:type="dcterms:W3CDTF">2020-02-20T10:05:00Z</dcterms:modified>
</cp:coreProperties>
</file>