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DB" w:rsidRPr="00ED5E16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ED5E16">
        <w:rPr>
          <w:sz w:val="22"/>
          <w:szCs w:val="22"/>
        </w:rPr>
        <w:t>Форма 9в–3</w:t>
      </w:r>
    </w:p>
    <w:p w:rsidR="005C79DB" w:rsidRPr="00ED5E16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ED5E16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ED5E16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ED5E16" w:rsidRDefault="00A95DAF" w:rsidP="002F1EA5">
      <w:pPr>
        <w:tabs>
          <w:tab w:val="left" w:pos="9072"/>
        </w:tabs>
        <w:ind w:right="6634"/>
        <w:rPr>
          <w:sz w:val="2"/>
          <w:szCs w:val="2"/>
        </w:rPr>
      </w:pPr>
      <w:r w:rsidRPr="00ED5E16">
        <w:rPr>
          <w:sz w:val="22"/>
          <w:szCs w:val="22"/>
        </w:rPr>
        <w:t xml:space="preserve">предоставляемая: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на территории областей: </w:t>
      </w:r>
      <w:r w:rsidRPr="00ED5E16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4D0C1D" w:rsidRPr="008A3059" w:rsidRDefault="007F639A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за период: </w:t>
      </w:r>
      <w:r w:rsidR="003806F1" w:rsidRPr="003806F1">
        <w:rPr>
          <w:b/>
          <w:sz w:val="22"/>
          <w:szCs w:val="22"/>
          <w:u w:val="single"/>
        </w:rPr>
        <w:t xml:space="preserve">1 квартал </w:t>
      </w:r>
      <w:r w:rsidR="00701E18" w:rsidRPr="003806F1">
        <w:rPr>
          <w:b/>
          <w:sz w:val="22"/>
          <w:szCs w:val="22"/>
          <w:u w:val="single"/>
        </w:rPr>
        <w:t>2</w:t>
      </w:r>
      <w:r w:rsidR="00DE01E2" w:rsidRPr="003806F1">
        <w:rPr>
          <w:b/>
          <w:sz w:val="22"/>
          <w:szCs w:val="22"/>
          <w:u w:val="single"/>
        </w:rPr>
        <w:t>02</w:t>
      </w:r>
      <w:r w:rsidR="002E5EE2">
        <w:rPr>
          <w:b/>
          <w:sz w:val="22"/>
          <w:szCs w:val="22"/>
          <w:u w:val="single"/>
        </w:rPr>
        <w:t>5</w:t>
      </w:r>
      <w:r w:rsidR="00A52BA3" w:rsidRPr="003806F1">
        <w:rPr>
          <w:b/>
          <w:sz w:val="22"/>
          <w:szCs w:val="22"/>
          <w:u w:val="single"/>
        </w:rPr>
        <w:t xml:space="preserve"> год</w:t>
      </w:r>
      <w:r w:rsidR="003806F1" w:rsidRPr="003806F1">
        <w:rPr>
          <w:b/>
          <w:sz w:val="22"/>
          <w:szCs w:val="22"/>
          <w:u w:val="single"/>
        </w:rPr>
        <w:t>а</w:t>
      </w:r>
      <w:r w:rsidR="004D0C1D" w:rsidRPr="008A3059">
        <w:rPr>
          <w:sz w:val="2"/>
          <w:szCs w:val="2"/>
        </w:rPr>
        <w:t xml:space="preserve"> 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sz w:val="22"/>
          <w:szCs w:val="22"/>
        </w:rPr>
        <w:t xml:space="preserve">Сведения о юридическом лице: 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ED5E16">
        <w:rPr>
          <w:b/>
          <w:sz w:val="22"/>
          <w:szCs w:val="22"/>
          <w:u w:val="single"/>
        </w:rPr>
        <w:t> «</w:t>
      </w:r>
      <w:r w:rsidRPr="00ED5E16">
        <w:rPr>
          <w:b/>
          <w:sz w:val="22"/>
          <w:szCs w:val="22"/>
          <w:u w:val="single"/>
        </w:rPr>
        <w:t>Б</w:t>
      </w:r>
      <w:r w:rsidR="00F92636" w:rsidRPr="00ED5E16">
        <w:rPr>
          <w:b/>
          <w:sz w:val="22"/>
          <w:szCs w:val="22"/>
          <w:u w:val="single"/>
        </w:rPr>
        <w:t>»</w:t>
      </w:r>
      <w:r w:rsidRPr="00ED5E16">
        <w:rPr>
          <w:b/>
          <w:sz w:val="22"/>
          <w:szCs w:val="22"/>
          <w:u w:val="single"/>
        </w:rPr>
        <w:t>;</w:t>
      </w:r>
    </w:p>
    <w:p w:rsidR="00A95DAF" w:rsidRPr="00ED5E16" w:rsidRDefault="009E1110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5C79DB" w:rsidRPr="00ED5E16" w:rsidRDefault="005C79DB" w:rsidP="00EF4071">
      <w:pPr>
        <w:tabs>
          <w:tab w:val="left" w:pos="8789"/>
        </w:tabs>
        <w:spacing w:after="480"/>
        <w:ind w:right="6775"/>
        <w:rPr>
          <w:sz w:val="18"/>
          <w:szCs w:val="18"/>
        </w:r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A52BA3">
        <w:trPr>
          <w:trHeight w:val="708"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№</w:t>
            </w:r>
            <w:r w:rsidRPr="00ED5E16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304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Перечень регулируемых работ (услуг)</w:t>
            </w:r>
          </w:p>
        </w:tc>
        <w:tc>
          <w:tcPr>
            <w:tcW w:w="224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Нормативные правовые акты, которыми утверж</w:t>
            </w:r>
            <w:r w:rsidRPr="00ED5E16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безопасности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ED5E16">
              <w:rPr>
                <w:sz w:val="18"/>
                <w:szCs w:val="18"/>
              </w:rPr>
              <w:softHyphen/>
              <w:t>чении условий плавания судов по внутренним водным путям</w:t>
            </w:r>
          </w:p>
        </w:tc>
        <w:tc>
          <w:tcPr>
            <w:tcW w:w="2539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лоцманской проводки судов по отдельным участкам внут</w:t>
            </w:r>
            <w:r w:rsidRPr="00ED5E16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ED5E16" w:rsidRDefault="005C79DB" w:rsidP="00364304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прохода судов по судоходным гидроте</w:t>
            </w:r>
            <w:r w:rsidR="00364304" w:rsidRPr="00ED5E16">
              <w:rPr>
                <w:sz w:val="18"/>
                <w:szCs w:val="18"/>
              </w:rPr>
              <w:t>х</w:t>
            </w:r>
            <w:r w:rsidRPr="00ED5E16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ED5E16" w:rsidRDefault="002B181D" w:rsidP="003A79BC">
      <w:pPr>
        <w:jc w:val="center"/>
        <w:rPr>
          <w:sz w:val="18"/>
          <w:szCs w:val="18"/>
        </w:rPr>
        <w:sectPr w:rsidR="002B181D" w:rsidRPr="00ED5E16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297CFC">
        <w:trPr>
          <w:tblHeader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224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8</w:t>
            </w:r>
          </w:p>
        </w:tc>
      </w:tr>
      <w:tr w:rsidR="00F6063E" w:rsidRPr="00ED5E16" w:rsidTr="00297CFC">
        <w:tc>
          <w:tcPr>
            <w:tcW w:w="284" w:type="dxa"/>
          </w:tcPr>
          <w:p w:rsidR="00F6063E" w:rsidRPr="00ED5E16" w:rsidRDefault="00F6063E" w:rsidP="00F6063E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F6063E" w:rsidRPr="00F54FD7" w:rsidRDefault="00F6063E" w:rsidP="00F6063E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240" w:type="dxa"/>
            <w:vAlign w:val="bottom"/>
          </w:tcPr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Приказ Минтранса России от 19.01.2018. №19 «Правила плавания судов по внутренним водным путям»;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б) Приказ Минтранса России от 02.09.2018 № 282 «Правила движения и стоянки судов в Волжском бассейне внутренних </w:t>
            </w:r>
          </w:p>
          <w:p w:rsid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водных путей Российской</w:t>
            </w:r>
            <w:r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Федерации»;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A555C4">
              <w:rPr>
                <w:sz w:val="18"/>
                <w:szCs w:val="18"/>
              </w:rPr>
              <w:t>в) Приказ Минтранса России от 28.09.2020 № 339 «Правила буксировки судов и плавучих объектов на внутреннем водном транспорте»;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F54FD7">
              <w:rPr>
                <w:sz w:val="18"/>
                <w:szCs w:val="18"/>
              </w:rPr>
              <w:t xml:space="preserve">) Приказ Минтранса России от 01 марта 2010 №47 «Порядок диспетчерского </w:t>
            </w:r>
            <w:r w:rsidRPr="00F54FD7">
              <w:rPr>
                <w:sz w:val="18"/>
                <w:szCs w:val="18"/>
              </w:rPr>
              <w:lastRenderedPageBreak/>
              <w:t>регулирования движения судов на внутренних водных путях Российской Федерации»;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F54FD7">
              <w:rPr>
                <w:sz w:val="18"/>
                <w:szCs w:val="18"/>
              </w:rPr>
              <w:t>) «Правила радиосвязи на внутренних водных путях Российской Федера</w:t>
            </w:r>
            <w:r w:rsidRPr="00F54FD7">
              <w:rPr>
                <w:sz w:val="18"/>
                <w:szCs w:val="18"/>
              </w:rPr>
              <w:softHyphen/>
              <w:t>ции», утвержденные Мин</w:t>
            </w:r>
            <w:r w:rsidRPr="00F54FD7">
              <w:rPr>
                <w:sz w:val="18"/>
                <w:szCs w:val="18"/>
              </w:rPr>
              <w:softHyphen/>
              <w:t>трансом РФ 07.09.1994 и Главгоссвязьнадзором РФ 12.09.1994;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F54FD7">
              <w:rPr>
                <w:sz w:val="18"/>
                <w:szCs w:val="18"/>
              </w:rPr>
              <w:t>) Приказ Минтранса России от 25.03.2019 №83 «Правила радиосвязи подвижной службы и подвижной спутниковой службы на внутренних водных путях»;</w:t>
            </w:r>
          </w:p>
        </w:tc>
        <w:tc>
          <w:tcPr>
            <w:tcW w:w="2541" w:type="dxa"/>
          </w:tcPr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деятельности ФБУ «Администрация Волжского бассейна» осуществляется на участках: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р.Волга – 459,0 - 3029,0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р.Кама – 1583,6 - 1383,0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р.Ока – 0,0 - 58,0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береговых пунктов внутренних водных путей и спасательных судов ведут наблюдение за вызовами судовых радиостанций в соответствии с "Указаниями по организации судовой радиосвязи в бассейне (регионе)"</w:t>
            </w:r>
            <w:r w:rsidRPr="00F6063E">
              <w:t>,</w:t>
            </w:r>
            <w:r w:rsidRPr="00F6063E">
              <w:rPr>
                <w:sz w:val="18"/>
                <w:szCs w:val="18"/>
              </w:rPr>
              <w:t xml:space="preserve"> а также на частотах: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lastRenderedPageBreak/>
              <w:t>- 500 кГц – при работе радиотелеграфом;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- 2182 кГц и 300,2 МГц (5 канал) – при работе радиотелефоном.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Аварийно-спасательных и пожарных судов в распоряжении ФБУ «Администрация Волжского бассейна» нет.</w:t>
            </w:r>
          </w:p>
        </w:tc>
        <w:tc>
          <w:tcPr>
            <w:tcW w:w="2268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</w:tr>
      <w:tr w:rsidR="003806F1" w:rsidRPr="00ED5E16" w:rsidTr="00297CFC">
        <w:tc>
          <w:tcPr>
            <w:tcW w:w="284" w:type="dxa"/>
          </w:tcPr>
          <w:p w:rsidR="003806F1" w:rsidRPr="00ED5E16" w:rsidRDefault="003806F1" w:rsidP="003806F1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3806F1" w:rsidRPr="00EA7E17" w:rsidRDefault="003806F1" w:rsidP="003806F1">
            <w:pPr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Навигационно-гидрогра</w:t>
            </w:r>
            <w:r w:rsidRPr="00EA7E17">
              <w:rPr>
                <w:sz w:val="18"/>
                <w:szCs w:val="18"/>
              </w:rPr>
              <w:softHyphen/>
              <w:t>фическое обеспечение условий плавания судов по внут</w:t>
            </w:r>
            <w:r w:rsidRPr="00EA7E17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240" w:type="dxa"/>
          </w:tcPr>
          <w:p w:rsidR="002E5EE2" w:rsidRPr="002E5EE2" w:rsidRDefault="002E5EE2" w:rsidP="002E5EE2">
            <w:pPr>
              <w:pStyle w:val="ab"/>
              <w:tabs>
                <w:tab w:val="left" w:pos="369"/>
              </w:tabs>
              <w:ind w:left="74"/>
              <w:rPr>
                <w:rFonts w:ascii="Times New Roman" w:hAnsi="Times New Roman"/>
                <w:sz w:val="18"/>
                <w:szCs w:val="18"/>
              </w:rPr>
            </w:pPr>
            <w:r w:rsidRPr="002E5EE2">
              <w:rPr>
                <w:rFonts w:ascii="Times New Roman" w:hAnsi="Times New Roman"/>
                <w:sz w:val="18"/>
                <w:szCs w:val="18"/>
              </w:rPr>
              <w:t>Государственное задание №110-00007-25-00 на 2025 год и плановый период 2026 и 2027 годов Распоряжение Росморречфлота от 27.12.2024 за №АТ-531-р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</w:t>
            </w:r>
          </w:p>
          <w:p w:rsidR="003806F1" w:rsidRPr="0074308A" w:rsidRDefault="002E5EE2" w:rsidP="002E5EE2">
            <w:pPr>
              <w:pStyle w:val="ab"/>
              <w:tabs>
                <w:tab w:val="left" w:pos="369"/>
              </w:tabs>
              <w:ind w:left="74" w:firstLine="0"/>
              <w:rPr>
                <w:rFonts w:ascii="Times New Roman" w:hAnsi="Times New Roman"/>
                <w:sz w:val="18"/>
                <w:szCs w:val="18"/>
              </w:rPr>
            </w:pPr>
            <w:r w:rsidRPr="002E5EE2">
              <w:rPr>
                <w:rFonts w:ascii="Times New Roman" w:hAnsi="Times New Roman"/>
                <w:sz w:val="18"/>
                <w:szCs w:val="18"/>
              </w:rPr>
              <w:t xml:space="preserve">Письмо Федерального агентства морского и речного транспорта №ФШ-27/5103 от 31.03.2025 о направлении проекта распоряжения Росморречфлота «Об установлении категорий внутренних водных путей, определяющих </w:t>
            </w:r>
            <w:r w:rsidRPr="002E5EE2">
              <w:rPr>
                <w:rFonts w:ascii="Times New Roman" w:hAnsi="Times New Roman"/>
                <w:sz w:val="18"/>
                <w:szCs w:val="18"/>
              </w:rPr>
              <w:lastRenderedPageBreak/>
              <w:t>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</w:t>
            </w:r>
          </w:p>
        </w:tc>
        <w:tc>
          <w:tcPr>
            <w:tcW w:w="2541" w:type="dxa"/>
          </w:tcPr>
          <w:p w:rsidR="003806F1" w:rsidRPr="00EA7E17" w:rsidRDefault="003806F1" w:rsidP="003806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CE587E" w:rsidRDefault="00CE587E" w:rsidP="003806F1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Издание (переиздание) и поддержание в актуальном состоянии бумажных карт и электронных навигационных карт (ЭНК) внутренних водных путей, находящихся в границах ответственности ФБУ «Администрация Волжского бассейна», а именно:</w:t>
            </w:r>
          </w:p>
          <w:p w:rsidR="00CE587E" w:rsidRDefault="00CE587E" w:rsidP="003806F1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Том 5 Атласа ЕГС, р. Волга от Рыбинского гидроузла до Чебоксарского гидроузла, изд. 2014 г.;</w:t>
            </w:r>
          </w:p>
          <w:p w:rsidR="00CE587E" w:rsidRDefault="00CE587E" w:rsidP="003806F1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Том 6 часть 1 Атласа ЕГС, р. Волга от Чебоксарского гидроузла до Самарского гидроузла, р. Кама от устья р. Вятка до устья р. Кама, изд. 2022 г.;</w:t>
            </w:r>
          </w:p>
          <w:p w:rsidR="00CE587E" w:rsidRDefault="00CE587E" w:rsidP="003806F1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Том 6 часть 2 Атласа ЕГС, р. Волга от Самарского гидроузла до Волгоградского гидроузла, изд. 2018 г.;</w:t>
            </w:r>
          </w:p>
          <w:p w:rsidR="00CE587E" w:rsidRDefault="00CE587E" w:rsidP="003806F1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Том 7 Атласа ЕГС, р. Волга от Волгоградского гидроузла до г. Астрахань, изд. 2016 г.</w:t>
            </w:r>
          </w:p>
          <w:p w:rsidR="00CE587E" w:rsidRDefault="00CE587E" w:rsidP="003806F1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E587E" w:rsidRDefault="00CE587E" w:rsidP="003806F1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Корректурные материалы, изданные в 1 квартале 202</w:t>
            </w:r>
            <w:r w:rsidR="00BB79F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года:</w:t>
            </w:r>
          </w:p>
          <w:p w:rsidR="006C503D" w:rsidRDefault="006C503D" w:rsidP="006C503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К</w:t>
            </w:r>
            <w:r w:rsidR="00BB79F5">
              <w:rPr>
                <w:rFonts w:ascii="Times New Roman" w:hAnsi="Times New Roman" w:cs="Times New Roman"/>
                <w:sz w:val="16"/>
                <w:szCs w:val="16"/>
              </w:rPr>
              <w:t>орректура на начало навигации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</w:t>
            </w:r>
            <w:r w:rsidR="00BB79F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BB79F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</w:t>
            </w:r>
            <w:r w:rsidR="00BB79F5">
              <w:rPr>
                <w:rFonts w:ascii="Times New Roman" w:hAnsi="Times New Roman" w:cs="Times New Roman"/>
                <w:sz w:val="16"/>
                <w:szCs w:val="16"/>
              </w:rPr>
              <w:t>025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),</w:t>
            </w:r>
            <w:r w:rsidR="00BB79F5">
              <w:rPr>
                <w:rFonts w:ascii="Times New Roman" w:hAnsi="Times New Roman" w:cs="Times New Roman"/>
                <w:sz w:val="16"/>
                <w:szCs w:val="16"/>
              </w:rPr>
              <w:t xml:space="preserve"> выпуск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корректур</w:t>
            </w:r>
            <w:r w:rsidR="00BB79F5">
              <w:rPr>
                <w:rFonts w:ascii="Times New Roman" w:hAnsi="Times New Roman" w:cs="Times New Roman"/>
                <w:sz w:val="16"/>
                <w:szCs w:val="16"/>
              </w:rPr>
              <w:t>ы на начало навигации карт малых рек (дельта р. Волга)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малых рек</w:t>
            </w:r>
            <w:r w:rsidR="00BB79F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C503D" w:rsidRDefault="006C503D" w:rsidP="006C503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Кроме того, в 1 квартале 202</w:t>
            </w:r>
            <w:r w:rsidR="00BB79F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года велись следующие виды работ:</w:t>
            </w:r>
          </w:p>
          <w:p w:rsidR="006C503D" w:rsidRDefault="006C503D" w:rsidP="006C503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обработка русловых съемок для корректировки ячеек ЭНК и бумажных карт;</w:t>
            </w:r>
          </w:p>
          <w:p w:rsidR="006C503D" w:rsidRDefault="006C503D" w:rsidP="006C503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BB79F5">
              <w:rPr>
                <w:rFonts w:ascii="Times New Roman" w:hAnsi="Times New Roman" w:cs="Times New Roman"/>
                <w:sz w:val="16"/>
                <w:szCs w:val="16"/>
              </w:rPr>
              <w:t>внесение корректуры в ГЭНК (тома 5,6ч1, ч2, 7 Атласа ЕГС);</w:t>
            </w:r>
          </w:p>
          <w:p w:rsidR="00BB79F5" w:rsidRDefault="00BB79F5" w:rsidP="006C503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сбор материалов для выпуска корректуры на начало навигации;</w:t>
            </w:r>
          </w:p>
          <w:p w:rsidR="00BB79F5" w:rsidRDefault="00BB79F5" w:rsidP="006C503D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составление и подготовка к размещению на официальном сайте схемы водных путей Волжского бассейна с указанием опасных участков.</w:t>
            </w:r>
          </w:p>
          <w:p w:rsidR="00CE587E" w:rsidRDefault="00CE587E" w:rsidP="003806F1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06F1" w:rsidRPr="00EA7E17" w:rsidRDefault="003806F1" w:rsidP="003806F1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A7E17">
              <w:rPr>
                <w:rFonts w:ascii="Times New Roman" w:hAnsi="Times New Roman" w:cs="Times New Roman"/>
                <w:sz w:val="16"/>
                <w:szCs w:val="16"/>
              </w:rPr>
              <w:t>Гарантированные габариты судовых ходов по участкам внутренних водных путей, а так же категории средств навигационного оборудования и сроки их работы указаны в приложении №1</w:t>
            </w:r>
          </w:p>
        </w:tc>
        <w:tc>
          <w:tcPr>
            <w:tcW w:w="2539" w:type="dxa"/>
          </w:tcPr>
          <w:p w:rsidR="003806F1" w:rsidRPr="00EA7E17" w:rsidRDefault="003806F1" w:rsidP="003806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3806F1" w:rsidRPr="00EA7E17" w:rsidRDefault="003806F1" w:rsidP="003806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3806F1" w:rsidRPr="00EA7E17" w:rsidRDefault="003806F1" w:rsidP="003806F1">
            <w:pPr>
              <w:rPr>
                <w:sz w:val="16"/>
                <w:szCs w:val="16"/>
              </w:rPr>
            </w:pPr>
          </w:p>
        </w:tc>
      </w:tr>
      <w:tr w:rsidR="00B71886" w:rsidRPr="00ED5E16" w:rsidTr="00297CFC">
        <w:tc>
          <w:tcPr>
            <w:tcW w:w="284" w:type="dxa"/>
          </w:tcPr>
          <w:p w:rsidR="00B71886" w:rsidRPr="00ED5E16" w:rsidRDefault="00B71886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B71886" w:rsidRPr="00ED5E16" w:rsidRDefault="008C1457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240" w:type="dxa"/>
          </w:tcPr>
          <w:p w:rsidR="002F780A" w:rsidRPr="00ED5E16" w:rsidRDefault="007856B3" w:rsidP="002F780A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а) </w:t>
            </w:r>
            <w:r w:rsidR="002F780A" w:rsidRPr="00ED5E16">
              <w:rPr>
                <w:sz w:val="18"/>
                <w:szCs w:val="18"/>
              </w:rPr>
              <w:t>Кодекс внутреннего водного транспорта Российской Федерации;</w:t>
            </w:r>
          </w:p>
          <w:p w:rsidR="00681281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б)</w:t>
            </w:r>
            <w:r w:rsidR="002F780A" w:rsidRPr="00ED5E16">
              <w:rPr>
                <w:sz w:val="18"/>
                <w:szCs w:val="18"/>
              </w:rPr>
              <w:t xml:space="preserve"> </w:t>
            </w:r>
            <w:r w:rsidR="00036466" w:rsidRPr="00ED5E16">
              <w:rPr>
                <w:sz w:val="18"/>
                <w:szCs w:val="18"/>
              </w:rPr>
              <w:t>Приказ Минтранса РФ от 06.11.2020 № 463 «Положение о лоцманах на внутренних водных путях»</w:t>
            </w:r>
          </w:p>
          <w:p w:rsidR="00B71886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в) </w:t>
            </w:r>
            <w:r w:rsidR="002F780A" w:rsidRPr="00ED5E16">
              <w:rPr>
                <w:sz w:val="18"/>
                <w:szCs w:val="18"/>
              </w:rPr>
              <w:t>Приказ Минтранса РФ от 04</w:t>
            </w:r>
            <w:r w:rsidR="00906551" w:rsidRPr="00ED5E16">
              <w:rPr>
                <w:sz w:val="18"/>
                <w:szCs w:val="18"/>
              </w:rPr>
              <w:t>.09.</w:t>
            </w:r>
            <w:r w:rsidR="002F780A" w:rsidRPr="00ED5E16">
              <w:rPr>
                <w:sz w:val="18"/>
                <w:szCs w:val="18"/>
              </w:rPr>
              <w:t>2003 №182 «Перечень участков внутренних водных путей Российской Федерации, типов и размеров судов, подлежащих обязательной лоцманской проводке»</w:t>
            </w:r>
            <w:r w:rsidR="00681281" w:rsidRPr="00ED5E16">
              <w:rPr>
                <w:sz w:val="18"/>
                <w:szCs w:val="18"/>
              </w:rPr>
              <w:t>;</w:t>
            </w:r>
          </w:p>
          <w:p w:rsidR="00681281" w:rsidRPr="00ED5E16" w:rsidRDefault="00D95C73" w:rsidP="000E4732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г) Правила пропуска судов через шлюзы внутренних водных путей, утвержденные приказом Минтранса России от 03.03.2014 №</w:t>
            </w:r>
            <w:r w:rsidR="00906551" w:rsidRPr="00ED5E16">
              <w:rPr>
                <w:sz w:val="18"/>
                <w:szCs w:val="18"/>
              </w:rPr>
              <w:t> </w:t>
            </w:r>
            <w:r w:rsidRPr="00ED5E16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ED5E16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Обязательной лоцманской проводке в границах ФБУ «Администрация Волжского бассейна» подлежат: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а) суда, осуществляющие буксировку или толкание спецобъектов;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б) шлюзующиеся суда, имеющие размеры, уменьшающие габаритные запасы камер шлюзов, или со сверхгабаритными грузами;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в) суда, плавающие под флагами иностранных государств за исключением судов, предусмотренных пунктом 2 статьи 23.1 КВВТ России.</w:t>
            </w:r>
          </w:p>
          <w:p w:rsidR="00B71886" w:rsidRPr="00ED5E16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ED5E16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ED5E16" w:rsidTr="00297CFC">
        <w:tc>
          <w:tcPr>
            <w:tcW w:w="284" w:type="dxa"/>
          </w:tcPr>
          <w:p w:rsidR="005C79DB" w:rsidRPr="00ED5E16" w:rsidRDefault="00B71886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ED5E16" w:rsidRDefault="008C1457" w:rsidP="000066A3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Ледокольное обеспечение в зимних условиях навигации</w:t>
            </w:r>
          </w:p>
        </w:tc>
        <w:tc>
          <w:tcPr>
            <w:tcW w:w="2240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41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39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1990" w:type="dxa"/>
          </w:tcPr>
          <w:p w:rsidR="005C79DB" w:rsidRPr="00ED5E16" w:rsidRDefault="00F7723B" w:rsidP="00E66A7D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</w:tr>
      <w:tr w:rsidR="00451031" w:rsidRPr="00ED5E16" w:rsidTr="00297CFC">
        <w:trPr>
          <w:cantSplit/>
        </w:trPr>
        <w:tc>
          <w:tcPr>
            <w:tcW w:w="284" w:type="dxa"/>
          </w:tcPr>
          <w:p w:rsidR="00451031" w:rsidRPr="00ED5E16" w:rsidRDefault="00451031" w:rsidP="00451031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304" w:type="dxa"/>
          </w:tcPr>
          <w:p w:rsidR="00451031" w:rsidRPr="00F54FD7" w:rsidRDefault="00451031" w:rsidP="0045103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F54FD7">
              <w:rPr>
                <w:sz w:val="18"/>
                <w:szCs w:val="18"/>
              </w:rPr>
              <w:softHyphen/>
              <w:t>ническим сооружениям</w:t>
            </w:r>
          </w:p>
        </w:tc>
        <w:tc>
          <w:tcPr>
            <w:tcW w:w="2240" w:type="dxa"/>
          </w:tcPr>
          <w:p w:rsidR="00451031" w:rsidRPr="00F54FD7" w:rsidRDefault="00451031" w:rsidP="0045103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Правила пропуска судов через шлюзы внутренних водных путей, утвержденные приказом Минтранса России от 03.03.2014 № 58</w:t>
            </w:r>
          </w:p>
        </w:tc>
        <w:tc>
          <w:tcPr>
            <w:tcW w:w="2541" w:type="dxa"/>
          </w:tcPr>
          <w:p w:rsidR="00451031" w:rsidRPr="00451031" w:rsidRDefault="00451031" w:rsidP="004510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DA2324" w:rsidRPr="00DA2324" w:rsidRDefault="00DA2324" w:rsidP="00DA232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A2324">
              <w:rPr>
                <w:sz w:val="18"/>
                <w:szCs w:val="18"/>
              </w:rPr>
              <w:t xml:space="preserve">Установленные сроки работы гидротехнических сооружений: </w:t>
            </w:r>
          </w:p>
          <w:p w:rsidR="00DA2324" w:rsidRPr="00DA2324" w:rsidRDefault="00DA2324" w:rsidP="00DA232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A2324">
              <w:rPr>
                <w:sz w:val="18"/>
                <w:szCs w:val="18"/>
              </w:rPr>
              <w:t>Городецкий РГСиС (шлюзы № 13-14, № 15-16) с 23.04.2025 по 19.11.2025;</w:t>
            </w:r>
          </w:p>
          <w:p w:rsidR="00DA2324" w:rsidRPr="00DA2324" w:rsidRDefault="00DA2324" w:rsidP="00DA232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A2324">
              <w:rPr>
                <w:sz w:val="18"/>
                <w:szCs w:val="18"/>
              </w:rPr>
              <w:t>Чебоксарский РГСиС (шлюз № 17-18) с 24.04.2025 по 20.11.2025;</w:t>
            </w:r>
          </w:p>
          <w:p w:rsidR="00DA2324" w:rsidRPr="00DA2324" w:rsidRDefault="00DA2324" w:rsidP="00DA232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A2324">
              <w:rPr>
                <w:sz w:val="18"/>
                <w:szCs w:val="18"/>
              </w:rPr>
              <w:t>Самарский РГСиС (шлюзы № 21-22, № 23-24) с 22.04.2025 по 20.11.2025;</w:t>
            </w:r>
          </w:p>
          <w:p w:rsidR="00DA2324" w:rsidRPr="00DA2324" w:rsidRDefault="00DA2324" w:rsidP="00DA232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A2324">
              <w:rPr>
                <w:sz w:val="18"/>
                <w:szCs w:val="18"/>
              </w:rPr>
              <w:t>Балаковский РГСиС (шлюз № 25-26) с 17.04.2025 по 24.11.2025;</w:t>
            </w:r>
          </w:p>
          <w:p w:rsidR="00451031" w:rsidRPr="00451031" w:rsidRDefault="00DA2324" w:rsidP="00DA2324">
            <w:pPr>
              <w:jc w:val="both"/>
              <w:rPr>
                <w:sz w:val="18"/>
                <w:szCs w:val="18"/>
              </w:rPr>
            </w:pPr>
            <w:r w:rsidRPr="00DA2324">
              <w:rPr>
                <w:sz w:val="18"/>
                <w:szCs w:val="18"/>
              </w:rPr>
              <w:t>Шлюзы № 32, № 33-34  Астраханского РГСиС для прохода судов не используются</w:t>
            </w:r>
          </w:p>
        </w:tc>
        <w:tc>
          <w:tcPr>
            <w:tcW w:w="2539" w:type="dxa"/>
          </w:tcPr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DA2324" w:rsidRPr="00DA2324" w:rsidRDefault="00DA2324" w:rsidP="00DA2324">
            <w:pPr>
              <w:jc w:val="both"/>
              <w:rPr>
                <w:sz w:val="18"/>
                <w:szCs w:val="18"/>
              </w:rPr>
            </w:pPr>
            <w:r w:rsidRPr="00DA2324">
              <w:rPr>
                <w:sz w:val="18"/>
                <w:szCs w:val="18"/>
              </w:rPr>
              <w:t>Фактические сроки работы:</w:t>
            </w:r>
          </w:p>
          <w:p w:rsidR="00DA2324" w:rsidRPr="00DA2324" w:rsidRDefault="00DA2324" w:rsidP="00DA2324">
            <w:pPr>
              <w:jc w:val="both"/>
              <w:rPr>
                <w:sz w:val="18"/>
                <w:szCs w:val="18"/>
              </w:rPr>
            </w:pPr>
            <w:r w:rsidRPr="00DA2324">
              <w:rPr>
                <w:sz w:val="18"/>
                <w:szCs w:val="18"/>
              </w:rPr>
              <w:t>Городецкий РГСиС (шлюзы № 13-14, № 15-16) с ______ по ______;</w:t>
            </w:r>
          </w:p>
          <w:p w:rsidR="00DA2324" w:rsidRPr="00DA2324" w:rsidRDefault="00DA2324" w:rsidP="00DA2324">
            <w:pPr>
              <w:jc w:val="both"/>
              <w:rPr>
                <w:sz w:val="18"/>
                <w:szCs w:val="18"/>
              </w:rPr>
            </w:pPr>
            <w:r w:rsidRPr="00DA2324">
              <w:rPr>
                <w:sz w:val="18"/>
                <w:szCs w:val="18"/>
              </w:rPr>
              <w:t>Чебоксарский РГСиС (шлюз № 17-18) _____ по ______;</w:t>
            </w:r>
          </w:p>
          <w:p w:rsidR="00DA2324" w:rsidRPr="00DA2324" w:rsidRDefault="00DA2324" w:rsidP="00DA2324">
            <w:pPr>
              <w:jc w:val="both"/>
              <w:rPr>
                <w:sz w:val="18"/>
                <w:szCs w:val="18"/>
              </w:rPr>
            </w:pPr>
            <w:r w:rsidRPr="00DA2324">
              <w:rPr>
                <w:sz w:val="18"/>
                <w:szCs w:val="18"/>
              </w:rPr>
              <w:t>Самарский РГСиС (шлюзы № 21-22, № 23-24) _____ по _____;</w:t>
            </w:r>
          </w:p>
          <w:p w:rsidR="00DA2324" w:rsidRPr="00DA2324" w:rsidRDefault="00DA2324" w:rsidP="00DA2324">
            <w:pPr>
              <w:jc w:val="both"/>
              <w:rPr>
                <w:sz w:val="18"/>
                <w:szCs w:val="18"/>
              </w:rPr>
            </w:pPr>
            <w:r w:rsidRPr="00DA2324">
              <w:rPr>
                <w:sz w:val="18"/>
                <w:szCs w:val="18"/>
              </w:rPr>
              <w:t>Балаковский РГСиС (шлюз № 25-26) с _____ по ______;</w:t>
            </w:r>
          </w:p>
          <w:p w:rsidR="00872BEC" w:rsidRPr="00872BEC" w:rsidRDefault="00DA2324" w:rsidP="00DA2324">
            <w:pPr>
              <w:jc w:val="both"/>
              <w:rPr>
                <w:sz w:val="18"/>
                <w:szCs w:val="18"/>
              </w:rPr>
            </w:pPr>
            <w:r w:rsidRPr="00DA2324">
              <w:rPr>
                <w:sz w:val="18"/>
                <w:szCs w:val="18"/>
              </w:rPr>
              <w:t>- Шлюзы № 32, № 33-34 Астра-ханского РГСиС для прохода судов не используются.</w:t>
            </w:r>
            <w:bookmarkStart w:id="0" w:name="_GoBack"/>
            <w:bookmarkEnd w:id="0"/>
          </w:p>
          <w:p w:rsidR="00872BEC" w:rsidRPr="00872BEC" w:rsidRDefault="00872BEC" w:rsidP="00872BEC">
            <w:pPr>
              <w:jc w:val="both"/>
              <w:rPr>
                <w:sz w:val="18"/>
                <w:szCs w:val="18"/>
              </w:rPr>
            </w:pPr>
            <w:r w:rsidRPr="00872BEC">
              <w:rPr>
                <w:sz w:val="18"/>
                <w:szCs w:val="18"/>
              </w:rPr>
              <w:t>Суда, направляющиеся на шлюзование, не должны иметь: утечки нефтепродуктов, посторонних предметов на якорях, волочащихся цепей и тросов, выступающих за габаритную ширину поврежденных элементов корпуса или надстройки, частей груза или других предметов. Суда, направляющиеся на шлюзование, должны иметь технически исправное рулевое управление, дистанционное автоматическое управление, необходимое давление воздуха в пусковых баллонах главных двигателей, а также втянутые в клюзы и надежно закрепленные якоря.</w:t>
            </w:r>
          </w:p>
          <w:p w:rsidR="00872BEC" w:rsidRPr="00872BEC" w:rsidRDefault="00872BEC" w:rsidP="00872BEC">
            <w:pPr>
              <w:jc w:val="both"/>
              <w:rPr>
                <w:sz w:val="18"/>
                <w:szCs w:val="18"/>
              </w:rPr>
            </w:pPr>
            <w:r w:rsidRPr="00872BEC">
              <w:rPr>
                <w:sz w:val="18"/>
                <w:szCs w:val="18"/>
              </w:rPr>
              <w:t>Габаритные размеры шлюзов:</w:t>
            </w:r>
          </w:p>
          <w:p w:rsidR="00872BEC" w:rsidRPr="00872BEC" w:rsidRDefault="00872BEC" w:rsidP="00872BEC">
            <w:pPr>
              <w:jc w:val="both"/>
              <w:rPr>
                <w:sz w:val="18"/>
                <w:szCs w:val="18"/>
              </w:rPr>
            </w:pPr>
            <w:r w:rsidRPr="00872BEC">
              <w:rPr>
                <w:sz w:val="18"/>
                <w:szCs w:val="18"/>
              </w:rPr>
              <w:t>№№ 13-14, 15-16, 17-18, 21-22, 23-24, 25-26 и 32: 300х30 м;</w:t>
            </w:r>
          </w:p>
          <w:p w:rsidR="00872BEC" w:rsidRPr="00872BEC" w:rsidRDefault="00872BEC" w:rsidP="00872BEC">
            <w:pPr>
              <w:jc w:val="both"/>
              <w:rPr>
                <w:sz w:val="18"/>
                <w:szCs w:val="18"/>
              </w:rPr>
            </w:pPr>
            <w:r w:rsidRPr="00872BEC">
              <w:rPr>
                <w:sz w:val="18"/>
                <w:szCs w:val="18"/>
              </w:rPr>
              <w:t>№ 33-34: 77,83 х 15,0 м.</w:t>
            </w:r>
          </w:p>
          <w:p w:rsidR="00872BEC" w:rsidRPr="00872BEC" w:rsidRDefault="00872BEC" w:rsidP="00872BEC">
            <w:pPr>
              <w:jc w:val="both"/>
              <w:rPr>
                <w:sz w:val="18"/>
                <w:szCs w:val="18"/>
              </w:rPr>
            </w:pPr>
            <w:r w:rsidRPr="00872BEC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872BEC" w:rsidRPr="00872BEC" w:rsidRDefault="00872BEC" w:rsidP="00872BEC">
            <w:pPr>
              <w:jc w:val="both"/>
              <w:rPr>
                <w:sz w:val="18"/>
                <w:szCs w:val="18"/>
              </w:rPr>
            </w:pPr>
            <w:r w:rsidRPr="00872BEC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872BEC" w:rsidRPr="00872BEC" w:rsidRDefault="00872BEC" w:rsidP="00872BEC">
            <w:pPr>
              <w:jc w:val="both"/>
              <w:rPr>
                <w:sz w:val="18"/>
                <w:szCs w:val="18"/>
              </w:rPr>
            </w:pPr>
            <w:r w:rsidRPr="00872BEC">
              <w:rPr>
                <w:sz w:val="18"/>
                <w:szCs w:val="18"/>
              </w:rPr>
              <w:t>№ 15-16: не менее 0,25 м.</w:t>
            </w:r>
          </w:p>
          <w:p w:rsidR="00872BEC" w:rsidRPr="00872BEC" w:rsidRDefault="00872BEC" w:rsidP="00872BEC">
            <w:pPr>
              <w:jc w:val="both"/>
              <w:rPr>
                <w:sz w:val="18"/>
                <w:szCs w:val="18"/>
              </w:rPr>
            </w:pPr>
          </w:p>
          <w:p w:rsidR="00451031" w:rsidRPr="00F54FD7" w:rsidRDefault="00872BEC" w:rsidP="00872BEC">
            <w:pPr>
              <w:tabs>
                <w:tab w:val="left" w:pos="147"/>
              </w:tabs>
              <w:rPr>
                <w:sz w:val="18"/>
                <w:szCs w:val="18"/>
              </w:rPr>
            </w:pPr>
            <w:r w:rsidRPr="00872BEC">
              <w:rPr>
                <w:sz w:val="18"/>
                <w:szCs w:val="18"/>
              </w:rPr>
              <w:t>Рейды для стоянки судов в ожидании прохода судов по судоходным гидротехническим сооружениям указаны в приложении №2</w:t>
            </w:r>
          </w:p>
        </w:tc>
      </w:tr>
      <w:tr w:rsidR="00EC2965" w:rsidRPr="00ED5E16" w:rsidTr="00297CFC">
        <w:trPr>
          <w:cantSplit/>
        </w:trPr>
        <w:tc>
          <w:tcPr>
            <w:tcW w:w="284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304" w:type="dxa"/>
          </w:tcPr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иностранных судов по внутренним водным путям</w:t>
            </w:r>
          </w:p>
        </w:tc>
        <w:tc>
          <w:tcPr>
            <w:tcW w:w="2240" w:type="dxa"/>
          </w:tcPr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Кодекс внутреннего водного транспорта РФ (ст. 23.1);</w:t>
            </w:r>
          </w:p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 Положение о получении разрешения на право плавания судов под флагом иностранного государства по внутренним водным путям Российской Федерации, утвержденное постановлением Правительства РФ от 16.02.2008 № 85;</w:t>
            </w:r>
          </w:p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Правила плавания по ВВП РФ спортивных, парусных судов и прогулочных судов под флагами иностранных государств, утвержденные постановлением Правительства от 12.05.2012 № 472.</w:t>
            </w:r>
          </w:p>
        </w:tc>
        <w:tc>
          <w:tcPr>
            <w:tcW w:w="2541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A36C91" w:rsidRDefault="00A36C91" w:rsidP="008A3059">
      <w:pPr>
        <w:keepNext/>
        <w:keepLines/>
        <w:jc w:val="right"/>
        <w:rPr>
          <w:sz w:val="18"/>
          <w:szCs w:val="18"/>
        </w:rPr>
      </w:pPr>
    </w:p>
    <w:p w:rsidR="00A93047" w:rsidRPr="00EA7E17" w:rsidRDefault="00A93047" w:rsidP="00A93047">
      <w:pPr>
        <w:keepNext/>
        <w:keepLines/>
        <w:jc w:val="right"/>
        <w:rPr>
          <w:sz w:val="18"/>
          <w:szCs w:val="18"/>
        </w:rPr>
      </w:pPr>
      <w:r w:rsidRPr="00EA7E17">
        <w:rPr>
          <w:sz w:val="18"/>
          <w:szCs w:val="18"/>
        </w:rPr>
        <w:t>Приложение № 1 к графе № 5 формы 9в-3</w:t>
      </w:r>
    </w:p>
    <w:p w:rsidR="00A93047" w:rsidRPr="00EA7E17" w:rsidRDefault="00A93047" w:rsidP="00A93047">
      <w:pPr>
        <w:keepNext/>
        <w:keepLines/>
        <w:jc w:val="right"/>
        <w:rPr>
          <w:b/>
          <w:sz w:val="18"/>
          <w:szCs w:val="18"/>
        </w:rPr>
      </w:pPr>
    </w:p>
    <w:p w:rsidR="00A93047" w:rsidRPr="00EA7E17" w:rsidRDefault="00A93047" w:rsidP="00A93047">
      <w:pPr>
        <w:keepNext/>
        <w:keepLines/>
        <w:jc w:val="center"/>
        <w:rPr>
          <w:sz w:val="18"/>
          <w:szCs w:val="18"/>
        </w:rPr>
      </w:pPr>
      <w:r w:rsidRPr="00EA7E17">
        <w:rPr>
          <w:sz w:val="18"/>
          <w:szCs w:val="18"/>
        </w:rPr>
        <w:t>Сведения о навигационно-гидрографическом обеспечении условий плавания судов по внутренним водным путям</w:t>
      </w:r>
    </w:p>
    <w:p w:rsidR="00A93047" w:rsidRDefault="00A93047" w:rsidP="00A93047">
      <w:pPr>
        <w:keepNext/>
        <w:keepLines/>
        <w:jc w:val="center"/>
        <w:rPr>
          <w:b/>
          <w:sz w:val="18"/>
          <w:szCs w:val="18"/>
        </w:rPr>
      </w:pPr>
    </w:p>
    <w:p w:rsidR="00A93047" w:rsidRDefault="00A93047" w:rsidP="00A93047">
      <w:pPr>
        <w:keepNext/>
        <w:keepLines/>
        <w:jc w:val="center"/>
        <w:rPr>
          <w:b/>
          <w:sz w:val="18"/>
          <w:szCs w:val="18"/>
        </w:rPr>
      </w:pPr>
      <w:r w:rsidRPr="00EA7E17">
        <w:rPr>
          <w:b/>
          <w:sz w:val="18"/>
          <w:szCs w:val="18"/>
        </w:rPr>
        <w:t xml:space="preserve">Перечень судовых ходов </w:t>
      </w:r>
      <w:r>
        <w:rPr>
          <w:b/>
          <w:sz w:val="18"/>
          <w:szCs w:val="18"/>
        </w:rPr>
        <w:t xml:space="preserve">с гарантированными габаритами </w:t>
      </w:r>
      <w:r w:rsidRPr="00EA7E17">
        <w:rPr>
          <w:b/>
          <w:sz w:val="18"/>
          <w:szCs w:val="18"/>
        </w:rPr>
        <w:t>в навигацию 202</w:t>
      </w:r>
      <w:r w:rsidR="002E5EE2">
        <w:rPr>
          <w:b/>
          <w:sz w:val="18"/>
          <w:szCs w:val="18"/>
        </w:rPr>
        <w:t>5</w:t>
      </w:r>
      <w:r w:rsidRPr="00EA7E17">
        <w:rPr>
          <w:b/>
          <w:sz w:val="18"/>
          <w:szCs w:val="18"/>
        </w:rPr>
        <w:t xml:space="preserve"> г.</w:t>
      </w:r>
    </w:p>
    <w:p w:rsidR="00A93047" w:rsidRDefault="00A93047" w:rsidP="00A93047">
      <w:pPr>
        <w:keepNext/>
        <w:keepLines/>
        <w:jc w:val="center"/>
        <w:rPr>
          <w:b/>
          <w:sz w:val="18"/>
          <w:szCs w:val="18"/>
        </w:rPr>
      </w:pPr>
    </w:p>
    <w:tbl>
      <w:tblPr>
        <w:tblW w:w="16470" w:type="dxa"/>
        <w:jc w:val="center"/>
        <w:tblLook w:val="04A0" w:firstRow="1" w:lastRow="0" w:firstColumn="1" w:lastColumn="0" w:noHBand="0" w:noVBand="1"/>
      </w:tblPr>
      <w:tblGrid>
        <w:gridCol w:w="1001"/>
        <w:gridCol w:w="1234"/>
        <w:gridCol w:w="1653"/>
        <w:gridCol w:w="1749"/>
        <w:gridCol w:w="833"/>
        <w:gridCol w:w="892"/>
        <w:gridCol w:w="597"/>
        <w:gridCol w:w="767"/>
        <w:gridCol w:w="765"/>
        <w:gridCol w:w="751"/>
        <w:gridCol w:w="1932"/>
        <w:gridCol w:w="1097"/>
        <w:gridCol w:w="769"/>
        <w:gridCol w:w="952"/>
        <w:gridCol w:w="1478"/>
      </w:tblGrid>
      <w:tr w:rsidR="002E5EE2" w:rsidRPr="002E5EE2" w:rsidTr="005D4FAA">
        <w:trPr>
          <w:cantSplit/>
          <w:trHeight w:val="219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E5EE2" w:rsidRPr="002E5EE2" w:rsidRDefault="002E5EE2" w:rsidP="002E5EE2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2E5EE2">
              <w:rPr>
                <w:sz w:val="22"/>
                <w:szCs w:val="22"/>
              </w:rPr>
              <w:t>Бассейн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E5EE2" w:rsidRPr="002E5EE2" w:rsidRDefault="002E5EE2" w:rsidP="002E5EE2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2E5EE2">
              <w:rPr>
                <w:sz w:val="22"/>
                <w:szCs w:val="22"/>
              </w:rPr>
              <w:t>Наименование водного пути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E5EE2" w:rsidRPr="002E5EE2" w:rsidRDefault="002E5EE2" w:rsidP="002E5EE2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2E5EE2">
              <w:rPr>
                <w:sz w:val="22"/>
                <w:szCs w:val="22"/>
              </w:rPr>
              <w:t>Верхняя граница по течению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E5EE2" w:rsidRPr="002E5EE2" w:rsidRDefault="002E5EE2" w:rsidP="002E5EE2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2E5EE2">
              <w:rPr>
                <w:sz w:val="22"/>
                <w:szCs w:val="22"/>
              </w:rPr>
              <w:t>Нижняя граница по течению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E5EE2" w:rsidRPr="002E5EE2" w:rsidRDefault="002E5EE2" w:rsidP="002E5EE2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2E5EE2">
              <w:rPr>
                <w:sz w:val="22"/>
                <w:szCs w:val="22"/>
              </w:rPr>
              <w:t>Протяженность (км)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E5EE2" w:rsidRPr="002E5EE2" w:rsidRDefault="002E5EE2" w:rsidP="002E5EE2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2E5EE2">
              <w:rPr>
                <w:sz w:val="22"/>
                <w:szCs w:val="22"/>
              </w:rPr>
              <w:t>Категория ВВП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E5EE2" w:rsidRPr="002E5EE2" w:rsidRDefault="002E5EE2" w:rsidP="002E5EE2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2E5EE2">
              <w:rPr>
                <w:sz w:val="22"/>
                <w:szCs w:val="22"/>
              </w:rPr>
              <w:t>СНО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E5EE2" w:rsidRPr="002E5EE2" w:rsidRDefault="002E5EE2" w:rsidP="002E5EE2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2E5EE2">
              <w:rPr>
                <w:sz w:val="22"/>
                <w:szCs w:val="22"/>
              </w:rPr>
              <w:t xml:space="preserve">Гарант. глубина, </w:t>
            </w:r>
            <w:r w:rsidRPr="002E5EE2">
              <w:rPr>
                <w:sz w:val="22"/>
                <w:szCs w:val="22"/>
              </w:rPr>
              <w:br/>
              <w:t>м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E5EE2" w:rsidRPr="002E5EE2" w:rsidRDefault="002E5EE2" w:rsidP="002E5EE2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2E5EE2">
              <w:rPr>
                <w:sz w:val="22"/>
                <w:szCs w:val="22"/>
              </w:rPr>
              <w:t>Гарант. ширина, м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E5EE2" w:rsidRPr="002E5EE2" w:rsidRDefault="002E5EE2" w:rsidP="002E5EE2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2E5EE2">
              <w:rPr>
                <w:sz w:val="22"/>
                <w:szCs w:val="22"/>
              </w:rPr>
              <w:t>Гарант. радиус, R, м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E5EE2" w:rsidRPr="002E5EE2" w:rsidRDefault="002E5EE2" w:rsidP="002E5EE2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2E5EE2">
              <w:rPr>
                <w:sz w:val="22"/>
                <w:szCs w:val="22"/>
              </w:rPr>
              <w:t>Водпост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E5EE2" w:rsidRPr="002E5EE2" w:rsidRDefault="002E5EE2" w:rsidP="002E5EE2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2E5EE2">
              <w:rPr>
                <w:sz w:val="22"/>
                <w:szCs w:val="22"/>
              </w:rPr>
              <w:t>Проектный уровень воды над “0” графика, см</w:t>
            </w:r>
            <w:r w:rsidRPr="002E5EE2">
              <w:rPr>
                <w:sz w:val="22"/>
                <w:szCs w:val="22"/>
              </w:rPr>
              <w:br/>
              <w:t>(абс. отм. м)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E5EE2" w:rsidRPr="002E5EE2" w:rsidRDefault="002E5EE2" w:rsidP="002E5EE2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2E5EE2">
              <w:rPr>
                <w:sz w:val="22"/>
                <w:szCs w:val="22"/>
              </w:rPr>
              <w:t>дата открытия (дд.мм.гг)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E5EE2" w:rsidRPr="002E5EE2" w:rsidRDefault="002E5EE2" w:rsidP="002E5EE2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2E5EE2">
              <w:rPr>
                <w:sz w:val="22"/>
                <w:szCs w:val="22"/>
              </w:rPr>
              <w:t>дата закрытия (дд.мм.гг)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E5EE2" w:rsidRPr="002E5EE2" w:rsidRDefault="002E5EE2" w:rsidP="002E5EE2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2E5EE2">
              <w:rPr>
                <w:sz w:val="22"/>
                <w:szCs w:val="22"/>
              </w:rPr>
              <w:t>продолжительность, дней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с. Хопылёво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г.Кинешма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250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(83.60)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18.апр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216</w:t>
            </w:r>
          </w:p>
        </w:tc>
      </w:tr>
      <w:tr w:rsidR="002E5EE2" w:rsidRPr="002E5EE2" w:rsidTr="005D4FAA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г.Кинешма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Городецкие шлюзы №13,№14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141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(83.60)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18.апр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216</w:t>
            </w:r>
          </w:p>
        </w:tc>
      </w:tr>
      <w:tr w:rsidR="002E5EE2" w:rsidRPr="002E5EE2" w:rsidTr="005D4FAA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Городецкие шлюзы №13,№14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Городецкие шлюзы №15,№16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МШБ Городецкого 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(76.00)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18.апр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216</w:t>
            </w:r>
          </w:p>
        </w:tc>
      </w:tr>
      <w:tr w:rsidR="002E5EE2" w:rsidRPr="002E5EE2" w:rsidTr="005D4FAA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Городецкий шлюз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г.Городец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НБ Городецкого 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(67.50)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18.апр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216</w:t>
            </w:r>
          </w:p>
        </w:tc>
      </w:tr>
      <w:tr w:rsidR="002E5EE2" w:rsidRPr="002E5EE2" w:rsidTr="005D4FAA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г.Городец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г.Балахна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НБ Городецкого 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(67.50)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18.апр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216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г.Балахна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 xml:space="preserve">г. Н. Новгород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Балахна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(65.70)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18.апр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216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г.Н. Новгород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н.п.Работки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62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Н. Новгород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(63.50)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18.апр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216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н.п.Работки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217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(63.00)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18.апр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217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н.п.Ураково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НБ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(50.00)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18.апр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217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н.п.Ураково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г.Казань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96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(49.00)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18.апр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217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г.Казань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354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2 500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(49.00)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18.апр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217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г.Тольятти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МШБ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(38.40)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18.апр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217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г.Тольятти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(27.50)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07.апр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24.ноя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232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326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(27.50)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07.апр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24.ноя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232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устье Ревяки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07.апр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24.ноя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232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Устье Ревяки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144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06.апр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24.ноя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233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г.Камышин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213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1 800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25.ноя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238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г.Камышин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153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1 800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25.ноя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239</w:t>
            </w:r>
          </w:p>
        </w:tc>
      </w:tr>
      <w:tr w:rsidR="002E5EE2" w:rsidRPr="002E5EE2" w:rsidTr="005D4FAA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 Ахтубинск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194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700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Волгоград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(-11.40)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05.дек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249</w:t>
            </w:r>
          </w:p>
        </w:tc>
      </w:tr>
      <w:tr w:rsidR="002E5EE2" w:rsidRPr="002E5EE2" w:rsidTr="005D4FAA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 Ахтубинск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2883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159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Черный Яр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(-19.96)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05.дек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249</w:t>
            </w:r>
          </w:p>
        </w:tc>
      </w:tr>
      <w:tr w:rsidR="002E5EE2" w:rsidRPr="002E5EE2" w:rsidTr="005D4FAA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2883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н.п. Сероглазовка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Енотаевск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(-24.03)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05.дек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249</w:t>
            </w:r>
          </w:p>
        </w:tc>
      </w:tr>
      <w:tr w:rsidR="002E5EE2" w:rsidRPr="002E5EE2" w:rsidTr="005D4FAA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н.п. Сероглазовка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о.п. Стрелецкое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93,3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Астрахань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(-25.69)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05.дек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249</w:t>
            </w:r>
          </w:p>
        </w:tc>
      </w:tr>
      <w:tr w:rsidR="002E5EE2" w:rsidRPr="002E5EE2" w:rsidTr="005D4FAA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Подходной канал к Волго-Донскому судоходному каналу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вход в Волго-Донской судоходный канал, р.Волга, 2574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800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Волгоград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(-11.40)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05.дек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249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Река Ока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г.Дзержинск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1,70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Горбатов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(65.51)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25.апр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200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Река Ока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г.Дзержинск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Автозавод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70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Новинки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(63.80)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25.апр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200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Река Ока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Автозавод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устье (р. Волга)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75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Новинки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(63.80)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25.апр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209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Река Сура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н.п.Курмыш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22"/>
                <w:szCs w:val="24"/>
              </w:rPr>
            </w:pPr>
            <w:r w:rsidRPr="002E5EE2">
              <w:rPr>
                <w:sz w:val="18"/>
              </w:rPr>
              <w:t>г. Ядрин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24"/>
              </w:rPr>
            </w:pPr>
            <w:r w:rsidRPr="002E5EE2">
              <w:rPr>
                <w:sz w:val="18"/>
              </w:rPr>
              <w:t>ВБ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24"/>
              </w:rPr>
            </w:pPr>
            <w:r w:rsidRPr="002E5EE2">
              <w:rPr>
                <w:sz w:val="18"/>
              </w:rPr>
              <w:t>(63.00)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color w:val="000000"/>
                <w:sz w:val="18"/>
                <w:szCs w:val="24"/>
              </w:rPr>
            </w:pPr>
            <w:r w:rsidRPr="002E5EE2">
              <w:rPr>
                <w:color w:val="000000"/>
                <w:sz w:val="18"/>
              </w:rPr>
              <w:t>01.июн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color w:val="000000"/>
                <w:sz w:val="18"/>
                <w:szCs w:val="24"/>
              </w:rPr>
            </w:pPr>
            <w:r w:rsidRPr="002E5EE2">
              <w:rPr>
                <w:color w:val="000000"/>
                <w:sz w:val="18"/>
              </w:rPr>
              <w:t>01.ноя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24"/>
              </w:rPr>
            </w:pPr>
            <w:r w:rsidRPr="002E5EE2">
              <w:rPr>
                <w:sz w:val="18"/>
              </w:rPr>
              <w:t>154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lastRenderedPageBreak/>
              <w:t xml:space="preserve">Волжский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Река Сура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 Ядрин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63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(63.00)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color w:val="000000"/>
                <w:sz w:val="18"/>
                <w:szCs w:val="18"/>
              </w:rPr>
            </w:pPr>
            <w:r w:rsidRPr="002E5EE2">
              <w:rPr>
                <w:color w:val="000000"/>
                <w:sz w:val="18"/>
                <w:szCs w:val="18"/>
              </w:rPr>
              <w:t>01.июн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color w:val="000000"/>
                <w:sz w:val="18"/>
                <w:szCs w:val="18"/>
              </w:rPr>
            </w:pPr>
            <w:r w:rsidRPr="002E5EE2">
              <w:rPr>
                <w:color w:val="000000"/>
                <w:sz w:val="18"/>
                <w:szCs w:val="18"/>
              </w:rPr>
              <w:t>01.ноя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154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Река Кама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устье р. Вятка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г.Чистополь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78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Чистополь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(50.00)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203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Река Кама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г.Чистополь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123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(49.00)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203</w:t>
            </w:r>
          </w:p>
        </w:tc>
      </w:tr>
      <w:tr w:rsidR="002E5EE2" w:rsidRPr="002E5EE2" w:rsidTr="005D4FAA">
        <w:trPr>
          <w:trHeight w:val="3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Река Свияга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168</w:t>
            </w:r>
          </w:p>
        </w:tc>
      </w:tr>
      <w:tr w:rsidR="002E5EE2" w:rsidRPr="002E5EE2" w:rsidTr="005D4FAA">
        <w:trPr>
          <w:trHeight w:val="3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река Вятка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 Киров (675 км)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 Киров (670 км)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Киров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(102,29)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color w:val="000000"/>
                <w:sz w:val="18"/>
                <w:szCs w:val="18"/>
              </w:rPr>
            </w:pPr>
            <w:r w:rsidRPr="002E5EE2">
              <w:rPr>
                <w:color w:val="000000"/>
                <w:sz w:val="18"/>
                <w:szCs w:val="18"/>
              </w:rPr>
              <w:t>03.май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color w:val="000000"/>
                <w:sz w:val="18"/>
                <w:szCs w:val="18"/>
              </w:rPr>
            </w:pPr>
            <w:r w:rsidRPr="002E5EE2">
              <w:rPr>
                <w:color w:val="000000"/>
                <w:sz w:val="18"/>
                <w:szCs w:val="18"/>
              </w:rPr>
              <w:t>19.окт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170</w:t>
            </w:r>
          </w:p>
        </w:tc>
      </w:tr>
      <w:tr w:rsidR="002E5EE2" w:rsidRPr="002E5EE2" w:rsidTr="005D4FAA">
        <w:trPr>
          <w:trHeight w:val="3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река Вятка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 Киров (670 км)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652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Киров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(102,29)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color w:val="000000"/>
                <w:sz w:val="18"/>
                <w:szCs w:val="18"/>
              </w:rPr>
            </w:pPr>
            <w:r w:rsidRPr="002E5EE2">
              <w:rPr>
                <w:color w:val="000000"/>
                <w:sz w:val="18"/>
                <w:szCs w:val="18"/>
              </w:rPr>
              <w:t>03.май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color w:val="000000"/>
                <w:sz w:val="18"/>
                <w:szCs w:val="18"/>
              </w:rPr>
            </w:pPr>
            <w:r w:rsidRPr="002E5EE2">
              <w:rPr>
                <w:color w:val="000000"/>
                <w:sz w:val="18"/>
                <w:szCs w:val="18"/>
              </w:rPr>
              <w:t>19.окт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170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река Вятка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535,1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534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1,1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Котельнич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(89,22)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03.май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19.окт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170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река Вятка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Вятские поляны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68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1,20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Вятские поляны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(55,08)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03.май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19.окт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170</w:t>
            </w:r>
          </w:p>
        </w:tc>
      </w:tr>
      <w:tr w:rsidR="002E5EE2" w:rsidRPr="002E5EE2" w:rsidTr="005D4FAA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Река Волга - дельта - судоходная трасса  р.Прямая Болда</w:t>
            </w:r>
          </w:p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7 км</w:t>
            </w:r>
          </w:p>
          <w:p w:rsidR="002E5EE2" w:rsidRPr="002E5EE2" w:rsidRDefault="002E5EE2" w:rsidP="002E5EE2">
            <w:pPr>
              <w:rPr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11 км</w:t>
            </w:r>
          </w:p>
          <w:p w:rsidR="002E5EE2" w:rsidRPr="002E5EE2" w:rsidRDefault="002E5EE2" w:rsidP="002E5EE2">
            <w:pPr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Астрахань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(-25,29)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color w:val="000000"/>
                <w:sz w:val="18"/>
                <w:szCs w:val="18"/>
              </w:rPr>
            </w:pPr>
            <w:r w:rsidRPr="002E5EE2">
              <w:rPr>
                <w:color w:val="000000"/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color w:val="000000"/>
                <w:sz w:val="18"/>
                <w:szCs w:val="18"/>
              </w:rPr>
            </w:pPr>
            <w:r w:rsidRPr="002E5EE2">
              <w:rPr>
                <w:color w:val="000000"/>
                <w:sz w:val="18"/>
                <w:szCs w:val="18"/>
              </w:rPr>
              <w:t>22.ноя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236</w:t>
            </w:r>
          </w:p>
        </w:tc>
      </w:tr>
      <w:tr w:rsidR="002E5EE2" w:rsidRPr="002E5EE2" w:rsidTr="005D4FAA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Река Волга - дельта - судоходная трасса р.Бузан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54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68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В. Лебяжье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(-25.56)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22.ноя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236</w:t>
            </w:r>
          </w:p>
        </w:tc>
      </w:tr>
      <w:tr w:rsidR="002E5EE2" w:rsidRPr="002E5EE2" w:rsidTr="005D4FAA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Горьковское водохранилище - подход к убежищу Чкаловск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837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убежище Чкаловск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24"/>
              </w:rPr>
            </w:pPr>
            <w:r w:rsidRPr="002E5EE2">
              <w:rPr>
                <w:sz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24"/>
                <w:szCs w:val="24"/>
              </w:rPr>
            </w:pPr>
            <w:r w:rsidRPr="002E5EE2">
              <w:rPr>
                <w:sz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800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24"/>
              </w:rPr>
            </w:pPr>
            <w:r w:rsidRPr="002E5EE2">
              <w:rPr>
                <w:sz w:val="18"/>
              </w:rPr>
              <w:t>ВБ Городецкого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24"/>
              </w:rPr>
            </w:pPr>
            <w:r w:rsidRPr="002E5EE2">
              <w:rPr>
                <w:sz w:val="18"/>
              </w:rPr>
              <w:t>(83,60)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color w:val="000000"/>
                <w:sz w:val="18"/>
                <w:szCs w:val="24"/>
              </w:rPr>
            </w:pPr>
            <w:r w:rsidRPr="002E5EE2">
              <w:rPr>
                <w:color w:val="000000"/>
                <w:sz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color w:val="000000"/>
                <w:sz w:val="18"/>
                <w:szCs w:val="24"/>
              </w:rPr>
            </w:pPr>
            <w:r w:rsidRPr="002E5EE2">
              <w:rPr>
                <w:color w:val="000000"/>
                <w:sz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24"/>
              </w:rPr>
            </w:pPr>
            <w:r w:rsidRPr="002E5EE2">
              <w:rPr>
                <w:sz w:val="18"/>
              </w:rPr>
              <w:t>203</w:t>
            </w:r>
          </w:p>
        </w:tc>
      </w:tr>
      <w:tr w:rsidR="002E5EE2" w:rsidRPr="002E5EE2" w:rsidTr="005D4FAA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Чебоксарское водохранилище - подход к пристани Макарьево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995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пос.Макарьево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(63,00)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color w:val="000000"/>
                <w:sz w:val="18"/>
                <w:szCs w:val="18"/>
              </w:rPr>
            </w:pPr>
            <w:r w:rsidRPr="002E5EE2">
              <w:rPr>
                <w:color w:val="000000"/>
                <w:sz w:val="18"/>
                <w:szCs w:val="18"/>
              </w:rPr>
              <w:t>28.апр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color w:val="000000"/>
                <w:sz w:val="18"/>
                <w:szCs w:val="18"/>
              </w:rPr>
            </w:pPr>
            <w:r w:rsidRPr="002E5EE2">
              <w:rPr>
                <w:color w:val="000000"/>
                <w:sz w:val="18"/>
                <w:szCs w:val="18"/>
              </w:rPr>
              <w:t>14.окт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170</w:t>
            </w:r>
          </w:p>
        </w:tc>
      </w:tr>
      <w:tr w:rsidR="002E5EE2" w:rsidRPr="002E5EE2" w:rsidTr="005D4FAA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Чебоксарское водохранилище - вход в затон Борской базы флота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Борская база флота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920,5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800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24"/>
              </w:rPr>
            </w:pPr>
            <w:r w:rsidRPr="002E5EE2">
              <w:rPr>
                <w:sz w:val="18"/>
              </w:rPr>
              <w:t>Н.Новгород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24"/>
              </w:rPr>
            </w:pPr>
            <w:r w:rsidRPr="002E5EE2">
              <w:rPr>
                <w:sz w:val="18"/>
              </w:rPr>
              <w:t>(63.50)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color w:val="000000"/>
                <w:sz w:val="18"/>
                <w:szCs w:val="24"/>
              </w:rPr>
            </w:pPr>
            <w:r w:rsidRPr="002E5EE2">
              <w:rPr>
                <w:color w:val="000000"/>
                <w:sz w:val="18"/>
              </w:rPr>
              <w:t>24.апр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color w:val="000000"/>
                <w:sz w:val="18"/>
                <w:szCs w:val="24"/>
              </w:rPr>
            </w:pPr>
            <w:r w:rsidRPr="002E5EE2">
              <w:rPr>
                <w:color w:val="000000"/>
                <w:sz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210</w:t>
            </w:r>
          </w:p>
        </w:tc>
      </w:tr>
      <w:tr w:rsidR="002E5EE2" w:rsidRPr="002E5EE2" w:rsidTr="005D4FAA">
        <w:trPr>
          <w:trHeight w:val="15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Куйбышевское водохранилище дополнительный судовой ход  № 1-К (р.Кама)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1399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1385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203</w:t>
            </w:r>
          </w:p>
        </w:tc>
      </w:tr>
      <w:tr w:rsidR="002E5EE2" w:rsidRPr="002E5EE2" w:rsidTr="005D4FAA">
        <w:trPr>
          <w:trHeight w:val="15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Куйбышевское водохранилище дополнительный судовой ход № 2-К (р.Кама)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1429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1401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(51,50)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203</w:t>
            </w:r>
          </w:p>
        </w:tc>
      </w:tr>
      <w:tr w:rsidR="002E5EE2" w:rsidRPr="002E5EE2" w:rsidTr="005D4FAA">
        <w:trPr>
          <w:trHeight w:val="15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Куйбышевское водохранилище правобережные дополнительные судовые хода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с.Печищи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с.Ключищи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168</w:t>
            </w:r>
          </w:p>
        </w:tc>
      </w:tr>
      <w:tr w:rsidR="002E5EE2" w:rsidRPr="002E5EE2" w:rsidTr="005D4FAA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Куйбышевское водохранилище - вход в убежище Кирельское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с.Кирельское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1397 км, 1399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213</w:t>
            </w:r>
          </w:p>
        </w:tc>
      </w:tr>
      <w:tr w:rsidR="002E5EE2" w:rsidRPr="002E5EE2" w:rsidTr="005D4FAA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Куйбышевское водохранилище - вход в убежище Старая Майна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1469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туристский причал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24"/>
              </w:rPr>
            </w:pPr>
            <w:r w:rsidRPr="002E5EE2">
              <w:rPr>
                <w:sz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24"/>
              </w:rPr>
            </w:pPr>
            <w:r w:rsidRPr="002E5EE2">
              <w:rPr>
                <w:sz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213</w:t>
            </w:r>
          </w:p>
        </w:tc>
      </w:tr>
      <w:tr w:rsidR="002E5EE2" w:rsidRPr="002E5EE2" w:rsidTr="005D4FAA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Куйбышевское водохранилище - подход к убежищу Криуши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1547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причал РЭБ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213</w:t>
            </w:r>
          </w:p>
        </w:tc>
      </w:tr>
      <w:tr w:rsidR="002E5EE2" w:rsidRPr="002E5EE2" w:rsidTr="005D4FAA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пассажирские причалы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1312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2,5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213</w:t>
            </w:r>
          </w:p>
        </w:tc>
      </w:tr>
      <w:tr w:rsidR="002E5EE2" w:rsidRPr="002E5EE2" w:rsidTr="005D4FAA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1309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пассажирские причалы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5,5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168</w:t>
            </w:r>
          </w:p>
        </w:tc>
      </w:tr>
      <w:tr w:rsidR="002E5EE2" w:rsidRPr="002E5EE2" w:rsidTr="005D4FAA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Куйбышевское водохранилище - подход к туристскому причалу Болгары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причал Болгары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1416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24"/>
              </w:rPr>
            </w:pPr>
            <w:r w:rsidRPr="002E5EE2">
              <w:rPr>
                <w:sz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24"/>
              </w:rPr>
            </w:pPr>
            <w:r w:rsidRPr="002E5EE2">
              <w:rPr>
                <w:sz w:val="18"/>
              </w:rPr>
              <w:t>(50,00)</w:t>
            </w:r>
          </w:p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168</w:t>
            </w:r>
          </w:p>
        </w:tc>
      </w:tr>
      <w:tr w:rsidR="002E5EE2" w:rsidRPr="002E5EE2" w:rsidTr="005D4FAA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Куйбышевское водохранилище - подходы к порту Ульяновск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1529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1535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3,20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204</w:t>
            </w:r>
          </w:p>
        </w:tc>
      </w:tr>
      <w:tr w:rsidR="002E5EE2" w:rsidRPr="002E5EE2" w:rsidTr="005D4FAA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Куйбышевское водохранилище - вход в затон Чистополь, р.Кама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1508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акватория пассажирского причала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1,3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189</w:t>
            </w:r>
          </w:p>
        </w:tc>
      </w:tr>
      <w:tr w:rsidR="002E5EE2" w:rsidRPr="002E5EE2" w:rsidTr="005D4FAA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Куйбышевское водохранилище - вход в затон Чистополь, р.Кама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акватория пассажирского причала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затон Чистополь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0,7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165-500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168</w:t>
            </w:r>
          </w:p>
        </w:tc>
      </w:tr>
      <w:tr w:rsidR="002E5EE2" w:rsidRPr="002E5EE2" w:rsidTr="005D4FAA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Куйбышевское водохранилище - подход к пристани Красный Яр, р.Кама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н.п. Красный Яр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1513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(51,00)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168</w:t>
            </w:r>
          </w:p>
        </w:tc>
      </w:tr>
      <w:tr w:rsidR="002E5EE2" w:rsidRPr="002E5EE2" w:rsidTr="005D4FAA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Саратовское водохранилище Рождественская воложка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1732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1736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(27,50)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206</w:t>
            </w:r>
          </w:p>
        </w:tc>
      </w:tr>
      <w:tr w:rsidR="002E5EE2" w:rsidRPr="002E5EE2" w:rsidTr="005D4FAA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Саратовское водохранилище - подход к причалам порта Сызрань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причалы порта Сызрань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1857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(27,50)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206</w:t>
            </w:r>
          </w:p>
        </w:tc>
      </w:tr>
      <w:tr w:rsidR="002E5EE2" w:rsidRPr="002E5EE2" w:rsidTr="005D4FAA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Саратовское водохранилище - подход к пристани Рождествено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пристань Рождествено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Рождественская воложка, 9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400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(27,50)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206</w:t>
            </w:r>
          </w:p>
        </w:tc>
      </w:tr>
      <w:tr w:rsidR="002E5EE2" w:rsidRPr="002E5EE2" w:rsidTr="005D4FAA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Волгоградское водохранилище -  Девушкина воложка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причалы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2022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24"/>
              </w:rPr>
            </w:pPr>
            <w:r w:rsidRPr="002E5EE2">
              <w:rPr>
                <w:sz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24"/>
              </w:rPr>
            </w:pPr>
            <w:r w:rsidRPr="002E5EE2">
              <w:rPr>
                <w:sz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color w:val="000000"/>
                <w:sz w:val="18"/>
                <w:szCs w:val="24"/>
              </w:rPr>
            </w:pPr>
            <w:r w:rsidRPr="002E5EE2">
              <w:rPr>
                <w:color w:val="000000"/>
                <w:sz w:val="18"/>
              </w:rPr>
              <w:t>22.апр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color w:val="000000"/>
                <w:sz w:val="18"/>
                <w:szCs w:val="24"/>
              </w:rPr>
            </w:pPr>
            <w:r w:rsidRPr="002E5EE2">
              <w:rPr>
                <w:color w:val="000000"/>
                <w:sz w:val="18"/>
              </w:rPr>
              <w:t>23.ноя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216</w:t>
            </w:r>
          </w:p>
        </w:tc>
      </w:tr>
      <w:tr w:rsidR="002E5EE2" w:rsidRPr="002E5EE2" w:rsidTr="005D4FAA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Река Волга - воложка Куропатка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р. Волга, 2550,1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о.п. Культбаза, 12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Волгоград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(-11.40)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05.апр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25.ноя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235</w:t>
            </w:r>
          </w:p>
        </w:tc>
      </w:tr>
      <w:tr w:rsidR="002E5EE2" w:rsidRPr="002E5EE2" w:rsidTr="005D4FAA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Река Волга  -подход к порту Ахтубинск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г.Ахтубинск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2725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Черный Яр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(-19.96)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168</w:t>
            </w:r>
          </w:p>
        </w:tc>
      </w:tr>
      <w:tr w:rsidR="002E5EE2" w:rsidRPr="002E5EE2" w:rsidTr="005D4FAA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Река Волга  -подход к остановочному пункту Островное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воложка Куропатка, 7 км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rPr>
                <w:sz w:val="18"/>
                <w:szCs w:val="24"/>
              </w:rPr>
            </w:pPr>
            <w:r w:rsidRPr="002E5EE2">
              <w:rPr>
                <w:sz w:val="18"/>
              </w:rPr>
              <w:t>воложка Куропатка, 9,4 км</w:t>
            </w:r>
          </w:p>
          <w:p w:rsidR="002E5EE2" w:rsidRPr="002E5EE2" w:rsidRDefault="002E5EE2" w:rsidP="002E5EE2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1,60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200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24"/>
              </w:rPr>
            </w:pPr>
            <w:r w:rsidRPr="002E5EE2">
              <w:rPr>
                <w:sz w:val="18"/>
              </w:rPr>
              <w:t>Волгоград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E2" w:rsidRPr="002E5EE2" w:rsidRDefault="002E5EE2" w:rsidP="002E5EE2">
            <w:pPr>
              <w:jc w:val="center"/>
              <w:rPr>
                <w:sz w:val="18"/>
                <w:szCs w:val="24"/>
              </w:rPr>
            </w:pPr>
            <w:r w:rsidRPr="002E5EE2">
              <w:rPr>
                <w:sz w:val="18"/>
              </w:rPr>
              <w:t>(-11.40)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color w:val="000000"/>
                <w:sz w:val="18"/>
                <w:szCs w:val="24"/>
              </w:rPr>
            </w:pPr>
            <w:r w:rsidRPr="002E5EE2">
              <w:rPr>
                <w:color w:val="000000"/>
                <w:sz w:val="18"/>
              </w:rPr>
              <w:t>5.апр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jc w:val="center"/>
              <w:rPr>
                <w:color w:val="000000"/>
                <w:sz w:val="18"/>
                <w:szCs w:val="24"/>
              </w:rPr>
            </w:pPr>
            <w:r w:rsidRPr="002E5EE2">
              <w:rPr>
                <w:color w:val="000000"/>
                <w:sz w:val="18"/>
              </w:rPr>
              <w:t>25.ноя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E2" w:rsidRPr="002E5EE2" w:rsidRDefault="002E5EE2" w:rsidP="002E5EE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2E5EE2">
              <w:rPr>
                <w:sz w:val="18"/>
                <w:szCs w:val="18"/>
              </w:rPr>
              <w:t>235</w:t>
            </w:r>
          </w:p>
        </w:tc>
      </w:tr>
    </w:tbl>
    <w:p w:rsidR="00A93047" w:rsidRPr="001F01DA" w:rsidRDefault="00A93047" w:rsidP="00A93047">
      <w:pPr>
        <w:keepNext/>
        <w:keepLines/>
        <w:jc w:val="center"/>
        <w:rPr>
          <w:b/>
          <w:sz w:val="16"/>
          <w:szCs w:val="16"/>
        </w:rPr>
      </w:pPr>
    </w:p>
    <w:p w:rsidR="00A93047" w:rsidRPr="00CB1718" w:rsidRDefault="00A93047" w:rsidP="00A93047">
      <w:pPr>
        <w:tabs>
          <w:tab w:val="left" w:pos="426"/>
        </w:tabs>
        <w:autoSpaceDE/>
        <w:autoSpaceDN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ab/>
      </w:r>
      <w:r w:rsidRPr="00CB1718">
        <w:rPr>
          <w:rFonts w:eastAsia="Calibri"/>
          <w:b/>
          <w:sz w:val="24"/>
          <w:szCs w:val="24"/>
          <w:lang w:eastAsia="en-US"/>
        </w:rPr>
        <w:tab/>
        <w:t>Примечание:</w:t>
      </w:r>
    </w:p>
    <w:p w:rsidR="00A93047" w:rsidRPr="00CB1718" w:rsidRDefault="00A93047" w:rsidP="00A93047">
      <w:pPr>
        <w:pStyle w:val="ab"/>
        <w:numPr>
          <w:ilvl w:val="0"/>
          <w:numId w:val="16"/>
        </w:numPr>
        <w:tabs>
          <w:tab w:val="left" w:pos="426"/>
        </w:tabs>
        <w:spacing w:after="60"/>
        <w:rPr>
          <w:sz w:val="24"/>
          <w:szCs w:val="24"/>
        </w:rPr>
      </w:pPr>
      <w:r w:rsidRPr="00CB1718">
        <w:rPr>
          <w:sz w:val="24"/>
          <w:szCs w:val="24"/>
        </w:rPr>
        <w:t>в зависимости от среднесуточных пропусков воды через Городецкий гидроузел глубины обеспечиваются в течение следующего количества часов:</w:t>
      </w:r>
    </w:p>
    <w:tbl>
      <w:tblPr>
        <w:tblW w:w="15691" w:type="dxa"/>
        <w:tblInd w:w="103" w:type="dxa"/>
        <w:tblLook w:val="04A0" w:firstRow="1" w:lastRow="0" w:firstColumn="1" w:lastColumn="0" w:noHBand="0" w:noVBand="1"/>
      </w:tblPr>
      <w:tblGrid>
        <w:gridCol w:w="1706"/>
        <w:gridCol w:w="1701"/>
        <w:gridCol w:w="1843"/>
        <w:gridCol w:w="1843"/>
        <w:gridCol w:w="1843"/>
        <w:gridCol w:w="1984"/>
        <w:gridCol w:w="1418"/>
        <w:gridCol w:w="1026"/>
        <w:gridCol w:w="100"/>
        <w:gridCol w:w="1302"/>
        <w:gridCol w:w="925"/>
      </w:tblGrid>
      <w:tr w:rsidR="00F83BE1" w:rsidRPr="0022388E" w:rsidTr="00CE587E">
        <w:trPr>
          <w:trHeight w:val="316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 xml:space="preserve">Глубины, см </w:t>
            </w:r>
          </w:p>
        </w:tc>
        <w:tc>
          <w:tcPr>
            <w:tcW w:w="139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Расход, куб.м/с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3BE1" w:rsidRPr="0022388E" w:rsidRDefault="00F83BE1" w:rsidP="00CE587E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3BE1" w:rsidRPr="0022388E" w:rsidRDefault="00F83BE1" w:rsidP="00CE587E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часы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lastRenderedPageBreak/>
              <w:t>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22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</w:tr>
      <w:tr w:rsidR="00F83BE1" w:rsidRPr="0022388E" w:rsidTr="00CE587E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BE1" w:rsidRPr="0022388E" w:rsidRDefault="00F83BE1" w:rsidP="00CE587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</w:tr>
    </w:tbl>
    <w:p w:rsidR="00A93047" w:rsidRPr="00CB1718" w:rsidRDefault="00A93047" w:rsidP="00A93047">
      <w:pPr>
        <w:keepNext/>
        <w:keepLines/>
        <w:tabs>
          <w:tab w:val="left" w:pos="426"/>
        </w:tabs>
        <w:autoSpaceDE/>
        <w:autoSpaceDN/>
        <w:contextualSpacing/>
        <w:rPr>
          <w:rFonts w:eastAsia="Calibri"/>
          <w:sz w:val="24"/>
          <w:szCs w:val="24"/>
          <w:lang w:eastAsia="en-US"/>
        </w:rPr>
      </w:pPr>
    </w:p>
    <w:p w:rsidR="00A93047" w:rsidRPr="00CB1718" w:rsidRDefault="00A93047" w:rsidP="00A93047">
      <w:pPr>
        <w:keepNext/>
        <w:keepLines/>
        <w:tabs>
          <w:tab w:val="left" w:pos="426"/>
        </w:tabs>
        <w:autoSpaceDE/>
        <w:autoSpaceDN/>
        <w:contextualSpacing/>
        <w:rPr>
          <w:sz w:val="24"/>
          <w:szCs w:val="24"/>
        </w:rPr>
      </w:pPr>
      <w:r w:rsidRPr="00CB1718">
        <w:rPr>
          <w:rFonts w:eastAsia="Calibri"/>
          <w:sz w:val="24"/>
          <w:szCs w:val="24"/>
          <w:lang w:eastAsia="en-US"/>
        </w:rPr>
        <w:tab/>
      </w:r>
      <w:r w:rsidRPr="00CB1718">
        <w:rPr>
          <w:rFonts w:eastAsia="Calibri"/>
          <w:sz w:val="24"/>
          <w:szCs w:val="24"/>
          <w:lang w:eastAsia="en-US"/>
        </w:rPr>
        <w:tab/>
        <w:t>2) гарантируется при расходах через Волгоградский гидроузел не менее 5000 м</w:t>
      </w:r>
      <w:r w:rsidRPr="00CB1718">
        <w:rPr>
          <w:rFonts w:eastAsia="Calibri"/>
          <w:sz w:val="24"/>
          <w:szCs w:val="24"/>
          <w:vertAlign w:val="superscript"/>
          <w:lang w:eastAsia="en-US"/>
        </w:rPr>
        <w:t>3</w:t>
      </w:r>
      <w:r w:rsidRPr="00CB1718">
        <w:rPr>
          <w:rFonts w:eastAsia="Calibri"/>
          <w:sz w:val="24"/>
          <w:szCs w:val="24"/>
          <w:lang w:eastAsia="en-US"/>
        </w:rPr>
        <w:t>/с.</w:t>
      </w:r>
    </w:p>
    <w:p w:rsidR="00E22DFB" w:rsidRPr="00ED5E16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D35AA2" w:rsidRPr="00ED5E16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ED5E16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5219CF" w:rsidRPr="00ED5E16" w:rsidRDefault="005219CF" w:rsidP="005219CF">
      <w:pPr>
        <w:keepNext/>
        <w:keepLines/>
        <w:jc w:val="right"/>
        <w:rPr>
          <w:sz w:val="18"/>
          <w:szCs w:val="18"/>
        </w:rPr>
      </w:pPr>
      <w:r w:rsidRPr="00ED5E16">
        <w:rPr>
          <w:sz w:val="18"/>
          <w:szCs w:val="18"/>
        </w:rPr>
        <w:lastRenderedPageBreak/>
        <w:t>Приложение № 2 к графе № 8 формы 9в-3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Рейды для стоянки судов в ожидании прохода судов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по судоходным гидротехническим сооружениям</w:t>
      </w:r>
      <w:r w:rsidR="001C3AC9" w:rsidRPr="00ED5E16">
        <w:rPr>
          <w:b/>
          <w:sz w:val="24"/>
          <w:szCs w:val="24"/>
        </w:rPr>
        <w:t xml:space="preserve"> </w:t>
      </w:r>
      <w:r w:rsidRPr="00ED5E16">
        <w:rPr>
          <w:b/>
          <w:sz w:val="24"/>
          <w:szCs w:val="24"/>
        </w:rPr>
        <w:t>в границах ФБУ «</w:t>
      </w:r>
      <w:r w:rsidR="00364304" w:rsidRPr="00ED5E16">
        <w:rPr>
          <w:b/>
          <w:sz w:val="24"/>
          <w:szCs w:val="24"/>
        </w:rPr>
        <w:t xml:space="preserve">Администрация </w:t>
      </w:r>
      <w:r w:rsidR="00B53CEB" w:rsidRPr="00ED5E16">
        <w:rPr>
          <w:b/>
          <w:sz w:val="24"/>
          <w:szCs w:val="24"/>
        </w:rPr>
        <w:t>Волжского</w:t>
      </w:r>
      <w:r w:rsidR="00364304" w:rsidRPr="00ED5E16">
        <w:rPr>
          <w:b/>
          <w:sz w:val="24"/>
          <w:szCs w:val="24"/>
        </w:rPr>
        <w:t xml:space="preserve"> бассейна</w:t>
      </w:r>
      <w:r w:rsidRPr="00ED5E16">
        <w:rPr>
          <w:b/>
          <w:sz w:val="24"/>
          <w:szCs w:val="24"/>
        </w:rPr>
        <w:t>»</w:t>
      </w:r>
    </w:p>
    <w:p w:rsidR="001C3AC9" w:rsidRPr="00ED5E16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4"/>
        <w:gridCol w:w="10702"/>
      </w:tblGrid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Для нефтеналивных судов, ожидающих шлюзования. Суда становятся в четыре счала, по два судна в каждом. Верхние счалы предназначены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в каждом.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камень и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Кочергинский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в каждом. Глубины на рейде 4-13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Новочебоксарские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два в каждом. Глубины на рейде не менее 4 м, грунт - песок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в каждом. Глубины на рейде не менее 4 м, грунт – песок и глина, ширина рейда 100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Самарский гидроузел г.Тольятти (шлюзы № 21-22,23-24 Самарский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shd w:val="clear" w:color="auto" w:fill="auto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1676,0-1677,0 км у приверха острова Бахиловский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 – песок.</w:t>
            </w: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lastRenderedPageBreak/>
              <w:t>Саратовский гидроузел г.Балаково (шлюзы № 25-26 Балаковский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1991,5-1993,0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один счал не более четырех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2000,5 км в аванпорту у волнолома слева от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2020,9 – 2021,9 км, у левого берега, ниже устья реки Ревяка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каждом, ширина рейда 100 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2022,2022,9 км,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два счала, по два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2023,0 – 2023,5 км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один корпус, не более двух,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одному судну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Терса,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Предназначено для сухогрузных судов, ожидающих шлюзования, с опасными грузами. Глубины на якорном месте не менее 4 м от проектного уровня, грунт - крупный песок. Суда становятся в два счала, по одному судну в каждом.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2525,5-2526,5 км с лева от оси судового хода, выше дамбы №61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2528,3 – 2528,7 км, в аванпорту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2529,1 – 2529,5 км, в аванпорту у левого берега, у входа в шлюз №31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</w:p>
        </w:tc>
      </w:tr>
    </w:tbl>
    <w:p w:rsidR="00121DC3" w:rsidRPr="00F54FD7" w:rsidRDefault="00121DC3" w:rsidP="00E77FAC">
      <w:pPr>
        <w:pStyle w:val="a8"/>
        <w:keepNext/>
        <w:keepLines/>
        <w:rPr>
          <w:sz w:val="20"/>
          <w:szCs w:val="20"/>
        </w:rPr>
      </w:pPr>
    </w:p>
    <w:sectPr w:rsidR="00121DC3" w:rsidRPr="00F54FD7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B37" w:rsidRDefault="00280B37">
      <w:r>
        <w:separator/>
      </w:r>
    </w:p>
  </w:endnote>
  <w:endnote w:type="continuationSeparator" w:id="0">
    <w:p w:rsidR="00280B37" w:rsidRDefault="0028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B37" w:rsidRDefault="00280B37">
      <w:r>
        <w:separator/>
      </w:r>
    </w:p>
  </w:footnote>
  <w:footnote w:type="continuationSeparator" w:id="0">
    <w:p w:rsidR="00280B37" w:rsidRDefault="0028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660DA"/>
    <w:multiLevelType w:val="hybridMultilevel"/>
    <w:tmpl w:val="EDD255EA"/>
    <w:lvl w:ilvl="0" w:tplc="AB56B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0373E"/>
    <w:multiLevelType w:val="hybridMultilevel"/>
    <w:tmpl w:val="21703D7A"/>
    <w:lvl w:ilvl="0" w:tplc="C54C93BA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38A55DB0"/>
    <w:multiLevelType w:val="hybridMultilevel"/>
    <w:tmpl w:val="B79A2074"/>
    <w:lvl w:ilvl="0" w:tplc="763657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072B44"/>
    <w:multiLevelType w:val="hybridMultilevel"/>
    <w:tmpl w:val="2F309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10"/>
  </w:num>
  <w:num w:numId="5">
    <w:abstractNumId w:val="12"/>
  </w:num>
  <w:num w:numId="6">
    <w:abstractNumId w:val="0"/>
  </w:num>
  <w:num w:numId="7">
    <w:abstractNumId w:val="6"/>
  </w:num>
  <w:num w:numId="8">
    <w:abstractNumId w:val="13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DB"/>
    <w:rsid w:val="00000020"/>
    <w:rsid w:val="0000315B"/>
    <w:rsid w:val="000066A3"/>
    <w:rsid w:val="00007B9D"/>
    <w:rsid w:val="000148B4"/>
    <w:rsid w:val="00017BB8"/>
    <w:rsid w:val="00022CC4"/>
    <w:rsid w:val="00026E0A"/>
    <w:rsid w:val="0003247F"/>
    <w:rsid w:val="00032ABB"/>
    <w:rsid w:val="00033FA7"/>
    <w:rsid w:val="00036466"/>
    <w:rsid w:val="0003650F"/>
    <w:rsid w:val="0004085A"/>
    <w:rsid w:val="00052E2E"/>
    <w:rsid w:val="000620B0"/>
    <w:rsid w:val="00063444"/>
    <w:rsid w:val="00063DDF"/>
    <w:rsid w:val="00077BFA"/>
    <w:rsid w:val="00083E3E"/>
    <w:rsid w:val="000873D4"/>
    <w:rsid w:val="00090E6D"/>
    <w:rsid w:val="000966AB"/>
    <w:rsid w:val="00097D5F"/>
    <w:rsid w:val="000A1711"/>
    <w:rsid w:val="000A3995"/>
    <w:rsid w:val="000A48B9"/>
    <w:rsid w:val="000A50CE"/>
    <w:rsid w:val="000B17E3"/>
    <w:rsid w:val="000B4690"/>
    <w:rsid w:val="000D1301"/>
    <w:rsid w:val="000E0B2A"/>
    <w:rsid w:val="000E4732"/>
    <w:rsid w:val="000E6D41"/>
    <w:rsid w:val="000F0638"/>
    <w:rsid w:val="000F35C4"/>
    <w:rsid w:val="000F5E41"/>
    <w:rsid w:val="000F65E4"/>
    <w:rsid w:val="001167F3"/>
    <w:rsid w:val="00121DC3"/>
    <w:rsid w:val="00124D98"/>
    <w:rsid w:val="0012521A"/>
    <w:rsid w:val="00136CC8"/>
    <w:rsid w:val="00137530"/>
    <w:rsid w:val="00140512"/>
    <w:rsid w:val="00154007"/>
    <w:rsid w:val="00161AD1"/>
    <w:rsid w:val="001652E1"/>
    <w:rsid w:val="00165606"/>
    <w:rsid w:val="001732A2"/>
    <w:rsid w:val="00185B67"/>
    <w:rsid w:val="001873AC"/>
    <w:rsid w:val="00187783"/>
    <w:rsid w:val="001924E1"/>
    <w:rsid w:val="00193D75"/>
    <w:rsid w:val="001B069B"/>
    <w:rsid w:val="001B53B1"/>
    <w:rsid w:val="001C3AC9"/>
    <w:rsid w:val="001C5CE5"/>
    <w:rsid w:val="001D2587"/>
    <w:rsid w:val="001D4627"/>
    <w:rsid w:val="001D5635"/>
    <w:rsid w:val="001E299A"/>
    <w:rsid w:val="001E4BE4"/>
    <w:rsid w:val="002021F0"/>
    <w:rsid w:val="002065EE"/>
    <w:rsid w:val="0021046A"/>
    <w:rsid w:val="0021383E"/>
    <w:rsid w:val="00214737"/>
    <w:rsid w:val="002165F5"/>
    <w:rsid w:val="00222F54"/>
    <w:rsid w:val="0022335B"/>
    <w:rsid w:val="00223652"/>
    <w:rsid w:val="0022412A"/>
    <w:rsid w:val="002250A3"/>
    <w:rsid w:val="00226493"/>
    <w:rsid w:val="002268F6"/>
    <w:rsid w:val="002269EA"/>
    <w:rsid w:val="0023100E"/>
    <w:rsid w:val="00232280"/>
    <w:rsid w:val="00233B0F"/>
    <w:rsid w:val="00236A1B"/>
    <w:rsid w:val="002461C7"/>
    <w:rsid w:val="00261D42"/>
    <w:rsid w:val="00266E45"/>
    <w:rsid w:val="002712FC"/>
    <w:rsid w:val="0027291A"/>
    <w:rsid w:val="00274652"/>
    <w:rsid w:val="00275719"/>
    <w:rsid w:val="002766E8"/>
    <w:rsid w:val="00280163"/>
    <w:rsid w:val="00280B37"/>
    <w:rsid w:val="00282296"/>
    <w:rsid w:val="00284DBE"/>
    <w:rsid w:val="0028750D"/>
    <w:rsid w:val="002958A0"/>
    <w:rsid w:val="00297CFC"/>
    <w:rsid w:val="002B181D"/>
    <w:rsid w:val="002B5546"/>
    <w:rsid w:val="002B7606"/>
    <w:rsid w:val="002C0FC7"/>
    <w:rsid w:val="002C21E1"/>
    <w:rsid w:val="002D31BA"/>
    <w:rsid w:val="002D5570"/>
    <w:rsid w:val="002E228B"/>
    <w:rsid w:val="002E3F99"/>
    <w:rsid w:val="002E5EE2"/>
    <w:rsid w:val="002E6EC6"/>
    <w:rsid w:val="002F1A7E"/>
    <w:rsid w:val="002F1EA5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06F1"/>
    <w:rsid w:val="00383221"/>
    <w:rsid w:val="0038489F"/>
    <w:rsid w:val="003908DF"/>
    <w:rsid w:val="00391F4E"/>
    <w:rsid w:val="0039755E"/>
    <w:rsid w:val="003A1D20"/>
    <w:rsid w:val="003A79BC"/>
    <w:rsid w:val="003A7D22"/>
    <w:rsid w:val="003B10B0"/>
    <w:rsid w:val="003D58E0"/>
    <w:rsid w:val="003D5A73"/>
    <w:rsid w:val="003D5B9A"/>
    <w:rsid w:val="003D6C7C"/>
    <w:rsid w:val="003D7584"/>
    <w:rsid w:val="003D76FF"/>
    <w:rsid w:val="003E5337"/>
    <w:rsid w:val="003F4CC3"/>
    <w:rsid w:val="003F5F05"/>
    <w:rsid w:val="003F78A7"/>
    <w:rsid w:val="00406359"/>
    <w:rsid w:val="00407CBC"/>
    <w:rsid w:val="00413F5B"/>
    <w:rsid w:val="00415C04"/>
    <w:rsid w:val="004162E4"/>
    <w:rsid w:val="00425BF7"/>
    <w:rsid w:val="00427FB0"/>
    <w:rsid w:val="0043059D"/>
    <w:rsid w:val="00434A46"/>
    <w:rsid w:val="00434F90"/>
    <w:rsid w:val="00442710"/>
    <w:rsid w:val="00443EE3"/>
    <w:rsid w:val="00451031"/>
    <w:rsid w:val="00451B22"/>
    <w:rsid w:val="00453579"/>
    <w:rsid w:val="00462F84"/>
    <w:rsid w:val="004701D8"/>
    <w:rsid w:val="00470D38"/>
    <w:rsid w:val="004820D9"/>
    <w:rsid w:val="00486D9E"/>
    <w:rsid w:val="004A12C0"/>
    <w:rsid w:val="004A2183"/>
    <w:rsid w:val="004A39C6"/>
    <w:rsid w:val="004C1420"/>
    <w:rsid w:val="004D0C1D"/>
    <w:rsid w:val="004D4018"/>
    <w:rsid w:val="004E0354"/>
    <w:rsid w:val="004E2ACF"/>
    <w:rsid w:val="004E78CE"/>
    <w:rsid w:val="004F002D"/>
    <w:rsid w:val="004F3D84"/>
    <w:rsid w:val="005024E6"/>
    <w:rsid w:val="00505F24"/>
    <w:rsid w:val="0051703F"/>
    <w:rsid w:val="005219CF"/>
    <w:rsid w:val="005234A3"/>
    <w:rsid w:val="0053267A"/>
    <w:rsid w:val="005351E1"/>
    <w:rsid w:val="005351ED"/>
    <w:rsid w:val="00536E1D"/>
    <w:rsid w:val="00537D29"/>
    <w:rsid w:val="00543072"/>
    <w:rsid w:val="00554B98"/>
    <w:rsid w:val="00560EC5"/>
    <w:rsid w:val="005674C7"/>
    <w:rsid w:val="0057399F"/>
    <w:rsid w:val="0057489A"/>
    <w:rsid w:val="00592EBB"/>
    <w:rsid w:val="0059585E"/>
    <w:rsid w:val="00595C42"/>
    <w:rsid w:val="00597F85"/>
    <w:rsid w:val="005A10D1"/>
    <w:rsid w:val="005A1846"/>
    <w:rsid w:val="005A2DDF"/>
    <w:rsid w:val="005A3CBD"/>
    <w:rsid w:val="005A4737"/>
    <w:rsid w:val="005B0FCE"/>
    <w:rsid w:val="005B374D"/>
    <w:rsid w:val="005C0324"/>
    <w:rsid w:val="005C79DB"/>
    <w:rsid w:val="005D0745"/>
    <w:rsid w:val="005E674E"/>
    <w:rsid w:val="005E778B"/>
    <w:rsid w:val="005F70EC"/>
    <w:rsid w:val="006004CF"/>
    <w:rsid w:val="00605F1D"/>
    <w:rsid w:val="00607826"/>
    <w:rsid w:val="0061266D"/>
    <w:rsid w:val="0061303D"/>
    <w:rsid w:val="00613367"/>
    <w:rsid w:val="006171A2"/>
    <w:rsid w:val="006220C2"/>
    <w:rsid w:val="006302DE"/>
    <w:rsid w:val="006333A3"/>
    <w:rsid w:val="00640527"/>
    <w:rsid w:val="006406E8"/>
    <w:rsid w:val="00640DE4"/>
    <w:rsid w:val="006446DA"/>
    <w:rsid w:val="00645902"/>
    <w:rsid w:val="006527BA"/>
    <w:rsid w:val="006666F3"/>
    <w:rsid w:val="006668F5"/>
    <w:rsid w:val="00667EAC"/>
    <w:rsid w:val="00670129"/>
    <w:rsid w:val="0067047B"/>
    <w:rsid w:val="00670B04"/>
    <w:rsid w:val="00681281"/>
    <w:rsid w:val="0069630C"/>
    <w:rsid w:val="006A2EC2"/>
    <w:rsid w:val="006A3621"/>
    <w:rsid w:val="006A423D"/>
    <w:rsid w:val="006A45C5"/>
    <w:rsid w:val="006A70AA"/>
    <w:rsid w:val="006B2D60"/>
    <w:rsid w:val="006B5006"/>
    <w:rsid w:val="006B5AC7"/>
    <w:rsid w:val="006C503D"/>
    <w:rsid w:val="006C7022"/>
    <w:rsid w:val="006D23CD"/>
    <w:rsid w:val="006D3813"/>
    <w:rsid w:val="006D4422"/>
    <w:rsid w:val="006D468C"/>
    <w:rsid w:val="006D4960"/>
    <w:rsid w:val="006E1997"/>
    <w:rsid w:val="006E1E9B"/>
    <w:rsid w:val="006E3443"/>
    <w:rsid w:val="006E3736"/>
    <w:rsid w:val="006E49A0"/>
    <w:rsid w:val="006E5796"/>
    <w:rsid w:val="006E6D89"/>
    <w:rsid w:val="00701E18"/>
    <w:rsid w:val="00702437"/>
    <w:rsid w:val="007160B5"/>
    <w:rsid w:val="00716112"/>
    <w:rsid w:val="00722B94"/>
    <w:rsid w:val="00727A43"/>
    <w:rsid w:val="00733E48"/>
    <w:rsid w:val="00746E56"/>
    <w:rsid w:val="007475BB"/>
    <w:rsid w:val="007515B9"/>
    <w:rsid w:val="00757EF1"/>
    <w:rsid w:val="00762F86"/>
    <w:rsid w:val="00774483"/>
    <w:rsid w:val="00774985"/>
    <w:rsid w:val="00775E6D"/>
    <w:rsid w:val="00780EEC"/>
    <w:rsid w:val="007856B3"/>
    <w:rsid w:val="00787407"/>
    <w:rsid w:val="00794F0A"/>
    <w:rsid w:val="007A141D"/>
    <w:rsid w:val="007A6820"/>
    <w:rsid w:val="007A7A21"/>
    <w:rsid w:val="007B46D6"/>
    <w:rsid w:val="007B4A05"/>
    <w:rsid w:val="007C6035"/>
    <w:rsid w:val="007D1818"/>
    <w:rsid w:val="007D48BD"/>
    <w:rsid w:val="007D558F"/>
    <w:rsid w:val="007E7543"/>
    <w:rsid w:val="007F4B3B"/>
    <w:rsid w:val="007F639A"/>
    <w:rsid w:val="00803A25"/>
    <w:rsid w:val="008048A2"/>
    <w:rsid w:val="00806127"/>
    <w:rsid w:val="00816786"/>
    <w:rsid w:val="00831A93"/>
    <w:rsid w:val="008337B3"/>
    <w:rsid w:val="00834D19"/>
    <w:rsid w:val="008357F9"/>
    <w:rsid w:val="008568ED"/>
    <w:rsid w:val="00856D3A"/>
    <w:rsid w:val="008605AE"/>
    <w:rsid w:val="00864786"/>
    <w:rsid w:val="00872713"/>
    <w:rsid w:val="00872BEC"/>
    <w:rsid w:val="008828D1"/>
    <w:rsid w:val="008965D7"/>
    <w:rsid w:val="00897FE2"/>
    <w:rsid w:val="008A3059"/>
    <w:rsid w:val="008A427D"/>
    <w:rsid w:val="008A6F10"/>
    <w:rsid w:val="008B15F5"/>
    <w:rsid w:val="008B2B95"/>
    <w:rsid w:val="008B41B0"/>
    <w:rsid w:val="008C1457"/>
    <w:rsid w:val="008C1C03"/>
    <w:rsid w:val="008C21A3"/>
    <w:rsid w:val="008D62C8"/>
    <w:rsid w:val="008E53E7"/>
    <w:rsid w:val="008F2D07"/>
    <w:rsid w:val="009046FF"/>
    <w:rsid w:val="00906551"/>
    <w:rsid w:val="00917B33"/>
    <w:rsid w:val="00926A49"/>
    <w:rsid w:val="009332FC"/>
    <w:rsid w:val="00947D97"/>
    <w:rsid w:val="009573E3"/>
    <w:rsid w:val="00957713"/>
    <w:rsid w:val="009607F8"/>
    <w:rsid w:val="00960AEC"/>
    <w:rsid w:val="009730F1"/>
    <w:rsid w:val="00976ED9"/>
    <w:rsid w:val="009823CE"/>
    <w:rsid w:val="00985D97"/>
    <w:rsid w:val="00996B3C"/>
    <w:rsid w:val="009A4B9D"/>
    <w:rsid w:val="009B1144"/>
    <w:rsid w:val="009B2965"/>
    <w:rsid w:val="009B3CC5"/>
    <w:rsid w:val="009B4028"/>
    <w:rsid w:val="009B4D0B"/>
    <w:rsid w:val="009B62E6"/>
    <w:rsid w:val="009B6AFE"/>
    <w:rsid w:val="009C42E4"/>
    <w:rsid w:val="009C6AE4"/>
    <w:rsid w:val="009D1144"/>
    <w:rsid w:val="009D435B"/>
    <w:rsid w:val="009E040A"/>
    <w:rsid w:val="009E1110"/>
    <w:rsid w:val="009E30B1"/>
    <w:rsid w:val="009E3C03"/>
    <w:rsid w:val="009E3E6A"/>
    <w:rsid w:val="009E4775"/>
    <w:rsid w:val="009E4915"/>
    <w:rsid w:val="009F1430"/>
    <w:rsid w:val="009F2F38"/>
    <w:rsid w:val="009F4FEA"/>
    <w:rsid w:val="009F52BF"/>
    <w:rsid w:val="00A01A81"/>
    <w:rsid w:val="00A124AF"/>
    <w:rsid w:val="00A25201"/>
    <w:rsid w:val="00A27234"/>
    <w:rsid w:val="00A30824"/>
    <w:rsid w:val="00A36C91"/>
    <w:rsid w:val="00A37266"/>
    <w:rsid w:val="00A37AC0"/>
    <w:rsid w:val="00A37D2E"/>
    <w:rsid w:val="00A41E5A"/>
    <w:rsid w:val="00A52BA3"/>
    <w:rsid w:val="00A532AC"/>
    <w:rsid w:val="00A6103C"/>
    <w:rsid w:val="00A6350F"/>
    <w:rsid w:val="00A64FE3"/>
    <w:rsid w:val="00A67743"/>
    <w:rsid w:val="00A73858"/>
    <w:rsid w:val="00A810F0"/>
    <w:rsid w:val="00A867D8"/>
    <w:rsid w:val="00A87919"/>
    <w:rsid w:val="00A93047"/>
    <w:rsid w:val="00A93721"/>
    <w:rsid w:val="00A9496A"/>
    <w:rsid w:val="00A95DAF"/>
    <w:rsid w:val="00AC17E1"/>
    <w:rsid w:val="00AC1B12"/>
    <w:rsid w:val="00AD2A41"/>
    <w:rsid w:val="00AE001B"/>
    <w:rsid w:val="00AE039D"/>
    <w:rsid w:val="00AF3584"/>
    <w:rsid w:val="00AF5EA2"/>
    <w:rsid w:val="00B01C9D"/>
    <w:rsid w:val="00B25810"/>
    <w:rsid w:val="00B26B2B"/>
    <w:rsid w:val="00B474E2"/>
    <w:rsid w:val="00B475BE"/>
    <w:rsid w:val="00B47A08"/>
    <w:rsid w:val="00B50824"/>
    <w:rsid w:val="00B53CEB"/>
    <w:rsid w:val="00B565A2"/>
    <w:rsid w:val="00B63D1A"/>
    <w:rsid w:val="00B66D27"/>
    <w:rsid w:val="00B71886"/>
    <w:rsid w:val="00B81425"/>
    <w:rsid w:val="00B857FF"/>
    <w:rsid w:val="00B86765"/>
    <w:rsid w:val="00B9207B"/>
    <w:rsid w:val="00B97248"/>
    <w:rsid w:val="00BA00E2"/>
    <w:rsid w:val="00BB79F5"/>
    <w:rsid w:val="00BC0702"/>
    <w:rsid w:val="00BC658E"/>
    <w:rsid w:val="00BC7CA2"/>
    <w:rsid w:val="00BE0556"/>
    <w:rsid w:val="00BF6FB0"/>
    <w:rsid w:val="00BF722C"/>
    <w:rsid w:val="00C00B55"/>
    <w:rsid w:val="00C022B4"/>
    <w:rsid w:val="00C03CCC"/>
    <w:rsid w:val="00C06673"/>
    <w:rsid w:val="00C172D4"/>
    <w:rsid w:val="00C22AD2"/>
    <w:rsid w:val="00C35932"/>
    <w:rsid w:val="00C46486"/>
    <w:rsid w:val="00C50516"/>
    <w:rsid w:val="00C5618B"/>
    <w:rsid w:val="00C56EF7"/>
    <w:rsid w:val="00C57B45"/>
    <w:rsid w:val="00C657EF"/>
    <w:rsid w:val="00C66467"/>
    <w:rsid w:val="00C70DAC"/>
    <w:rsid w:val="00C71018"/>
    <w:rsid w:val="00C72808"/>
    <w:rsid w:val="00C76EBD"/>
    <w:rsid w:val="00C7737D"/>
    <w:rsid w:val="00C800FD"/>
    <w:rsid w:val="00C90A2A"/>
    <w:rsid w:val="00CA74FD"/>
    <w:rsid w:val="00CB064A"/>
    <w:rsid w:val="00CB3B33"/>
    <w:rsid w:val="00CB61F2"/>
    <w:rsid w:val="00CC257F"/>
    <w:rsid w:val="00CD46A6"/>
    <w:rsid w:val="00CE587E"/>
    <w:rsid w:val="00CF1B9B"/>
    <w:rsid w:val="00CF25EB"/>
    <w:rsid w:val="00CF43D7"/>
    <w:rsid w:val="00CF64BD"/>
    <w:rsid w:val="00D00924"/>
    <w:rsid w:val="00D02451"/>
    <w:rsid w:val="00D041A5"/>
    <w:rsid w:val="00D120B2"/>
    <w:rsid w:val="00D15DF4"/>
    <w:rsid w:val="00D26126"/>
    <w:rsid w:val="00D35AA2"/>
    <w:rsid w:val="00D40D81"/>
    <w:rsid w:val="00D456A3"/>
    <w:rsid w:val="00D605C3"/>
    <w:rsid w:val="00D6542F"/>
    <w:rsid w:val="00D76CF1"/>
    <w:rsid w:val="00D94E8A"/>
    <w:rsid w:val="00D95C73"/>
    <w:rsid w:val="00DA02AA"/>
    <w:rsid w:val="00DA1DC9"/>
    <w:rsid w:val="00DA2324"/>
    <w:rsid w:val="00DB2A6D"/>
    <w:rsid w:val="00DB420E"/>
    <w:rsid w:val="00DB53F5"/>
    <w:rsid w:val="00DC1A0C"/>
    <w:rsid w:val="00DC6A08"/>
    <w:rsid w:val="00DD2DD1"/>
    <w:rsid w:val="00DD5DFF"/>
    <w:rsid w:val="00DE01E2"/>
    <w:rsid w:val="00DE0AE4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3530"/>
    <w:rsid w:val="00E05315"/>
    <w:rsid w:val="00E062D0"/>
    <w:rsid w:val="00E07C11"/>
    <w:rsid w:val="00E10CBA"/>
    <w:rsid w:val="00E15F1C"/>
    <w:rsid w:val="00E16C35"/>
    <w:rsid w:val="00E22DFB"/>
    <w:rsid w:val="00E253AF"/>
    <w:rsid w:val="00E261A7"/>
    <w:rsid w:val="00E2697F"/>
    <w:rsid w:val="00E26EFC"/>
    <w:rsid w:val="00E2726B"/>
    <w:rsid w:val="00E6252C"/>
    <w:rsid w:val="00E65906"/>
    <w:rsid w:val="00E66A7D"/>
    <w:rsid w:val="00E70253"/>
    <w:rsid w:val="00E77FAC"/>
    <w:rsid w:val="00E81318"/>
    <w:rsid w:val="00E8314E"/>
    <w:rsid w:val="00E916A6"/>
    <w:rsid w:val="00E92A2F"/>
    <w:rsid w:val="00EA76E2"/>
    <w:rsid w:val="00EA7DA1"/>
    <w:rsid w:val="00EC2965"/>
    <w:rsid w:val="00EC2DB3"/>
    <w:rsid w:val="00EC5999"/>
    <w:rsid w:val="00ED0E5F"/>
    <w:rsid w:val="00ED138C"/>
    <w:rsid w:val="00ED5CC7"/>
    <w:rsid w:val="00ED5E16"/>
    <w:rsid w:val="00ED6BF8"/>
    <w:rsid w:val="00ED74BF"/>
    <w:rsid w:val="00EF3181"/>
    <w:rsid w:val="00EF4071"/>
    <w:rsid w:val="00EF5C48"/>
    <w:rsid w:val="00F17418"/>
    <w:rsid w:val="00F24196"/>
    <w:rsid w:val="00F3001C"/>
    <w:rsid w:val="00F30E42"/>
    <w:rsid w:val="00F33000"/>
    <w:rsid w:val="00F41EF9"/>
    <w:rsid w:val="00F44190"/>
    <w:rsid w:val="00F45EA8"/>
    <w:rsid w:val="00F46670"/>
    <w:rsid w:val="00F47898"/>
    <w:rsid w:val="00F50F19"/>
    <w:rsid w:val="00F54FD7"/>
    <w:rsid w:val="00F6063E"/>
    <w:rsid w:val="00F67AAE"/>
    <w:rsid w:val="00F7559F"/>
    <w:rsid w:val="00F7723B"/>
    <w:rsid w:val="00F77741"/>
    <w:rsid w:val="00F83BE1"/>
    <w:rsid w:val="00F9221A"/>
    <w:rsid w:val="00F92636"/>
    <w:rsid w:val="00F940EB"/>
    <w:rsid w:val="00F95573"/>
    <w:rsid w:val="00F9627A"/>
    <w:rsid w:val="00F9639A"/>
    <w:rsid w:val="00F96F87"/>
    <w:rsid w:val="00FA2116"/>
    <w:rsid w:val="00FA4CB9"/>
    <w:rsid w:val="00FA7386"/>
    <w:rsid w:val="00FB0A4C"/>
    <w:rsid w:val="00FB6331"/>
    <w:rsid w:val="00FB70FE"/>
    <w:rsid w:val="00FC4383"/>
    <w:rsid w:val="00FC5677"/>
    <w:rsid w:val="00FC71B7"/>
    <w:rsid w:val="00FC73BB"/>
    <w:rsid w:val="00FD2E02"/>
    <w:rsid w:val="00FD48C3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63809C-6AD9-48F8-AAF0-1C983D6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302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6302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6302DE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6302DE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Заголовок Знак"/>
    <w:link w:val="a8"/>
    <w:uiPriority w:val="99"/>
    <w:locked/>
    <w:rsid w:val="006302DE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  <w:style w:type="numbering" w:customStyle="1" w:styleId="4">
    <w:name w:val="Нет списка4"/>
    <w:next w:val="a2"/>
    <w:uiPriority w:val="99"/>
    <w:semiHidden/>
    <w:unhideWhenUsed/>
    <w:rsid w:val="00806127"/>
  </w:style>
  <w:style w:type="paragraph" w:styleId="ac">
    <w:name w:val="Balloon Text"/>
    <w:basedOn w:val="a"/>
    <w:link w:val="ad"/>
    <w:uiPriority w:val="99"/>
    <w:semiHidden/>
    <w:unhideWhenUsed/>
    <w:rsid w:val="006E37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3736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E16C35"/>
    <w:rPr>
      <w:color w:val="800080"/>
      <w:u w:val="single"/>
    </w:rPr>
  </w:style>
  <w:style w:type="paragraph" w:customStyle="1" w:styleId="xl68">
    <w:name w:val="xl6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8">
    <w:name w:val="xl8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numbering" w:customStyle="1" w:styleId="5">
    <w:name w:val="Нет списка5"/>
    <w:next w:val="a2"/>
    <w:uiPriority w:val="99"/>
    <w:semiHidden/>
    <w:unhideWhenUsed/>
    <w:rsid w:val="002E5EE2"/>
  </w:style>
  <w:style w:type="table" w:customStyle="1" w:styleId="20">
    <w:name w:val="Сетка таблицы2"/>
    <w:basedOn w:val="a1"/>
    <w:next w:val="aa"/>
    <w:rsid w:val="002E5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2E5EE2"/>
  </w:style>
  <w:style w:type="table" w:customStyle="1" w:styleId="111">
    <w:name w:val="Сетка таблицы11"/>
    <w:basedOn w:val="a1"/>
    <w:next w:val="aa"/>
    <w:uiPriority w:val="59"/>
    <w:rsid w:val="002E5EE2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2E5EE2"/>
  </w:style>
  <w:style w:type="numbering" w:customStyle="1" w:styleId="31">
    <w:name w:val="Нет списка31"/>
    <w:next w:val="a2"/>
    <w:uiPriority w:val="99"/>
    <w:semiHidden/>
    <w:unhideWhenUsed/>
    <w:rsid w:val="002E5EE2"/>
  </w:style>
  <w:style w:type="numbering" w:customStyle="1" w:styleId="41">
    <w:name w:val="Нет списка41"/>
    <w:next w:val="a2"/>
    <w:uiPriority w:val="99"/>
    <w:semiHidden/>
    <w:unhideWhenUsed/>
    <w:rsid w:val="002E5EE2"/>
  </w:style>
  <w:style w:type="paragraph" w:customStyle="1" w:styleId="msonormal0">
    <w:name w:val="msonormal"/>
    <w:basedOn w:val="a"/>
    <w:rsid w:val="002E5EE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2E5EE2"/>
    <w:pPr>
      <w:autoSpaceDE/>
      <w:autoSpaceDN/>
      <w:spacing w:before="100" w:beforeAutospacing="1" w:after="100" w:afterAutospacing="1"/>
    </w:pPr>
    <w:rPr>
      <w:rFonts w:ascii="Tahoma" w:hAnsi="Tahoma" w:cs="Tahoma"/>
      <w:b/>
      <w:bCs/>
      <w:sz w:val="18"/>
      <w:szCs w:val="18"/>
    </w:rPr>
  </w:style>
  <w:style w:type="paragraph" w:customStyle="1" w:styleId="font6">
    <w:name w:val="font6"/>
    <w:basedOn w:val="a"/>
    <w:rsid w:val="002E5EE2"/>
    <w:pPr>
      <w:autoSpaceDE/>
      <w:autoSpaceDN/>
      <w:spacing w:before="100" w:beforeAutospacing="1" w:after="100" w:afterAutospacing="1"/>
    </w:pPr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5983B-94FA-44C0-8459-DDA35180C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13</Pages>
  <Words>3846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25718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Олиханов Антон Станиславович</cp:lastModifiedBy>
  <cp:revision>23</cp:revision>
  <cp:lastPrinted>2011-12-28T05:55:00Z</cp:lastPrinted>
  <dcterms:created xsi:type="dcterms:W3CDTF">2023-04-12T10:15:00Z</dcterms:created>
  <dcterms:modified xsi:type="dcterms:W3CDTF">2025-04-14T07:44:00Z</dcterms:modified>
</cp:coreProperties>
</file>