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A" w:rsidRPr="00C40667" w:rsidRDefault="001E6CCA">
      <w:pPr>
        <w:jc w:val="right"/>
        <w:rPr>
          <w:sz w:val="22"/>
          <w:szCs w:val="22"/>
        </w:rPr>
      </w:pPr>
      <w:r w:rsidRPr="00C40667">
        <w:rPr>
          <w:sz w:val="22"/>
          <w:szCs w:val="22"/>
        </w:rPr>
        <w:t>Форма 9г</w:t>
      </w:r>
      <w:r w:rsidR="00EC6509" w:rsidRPr="00C40667">
        <w:rPr>
          <w:sz w:val="22"/>
          <w:szCs w:val="22"/>
        </w:rPr>
        <w:t>–</w:t>
      </w:r>
      <w:r w:rsidRPr="00C40667">
        <w:rPr>
          <w:sz w:val="22"/>
          <w:szCs w:val="22"/>
        </w:rPr>
        <w:t>3</w:t>
      </w:r>
    </w:p>
    <w:p w:rsidR="001E6CCA" w:rsidRPr="00C40667" w:rsidRDefault="001E6CCA">
      <w:pPr>
        <w:spacing w:before="120" w:after="360"/>
        <w:jc w:val="center"/>
        <w:rPr>
          <w:b/>
          <w:bCs/>
          <w:sz w:val="24"/>
          <w:szCs w:val="24"/>
        </w:rPr>
      </w:pPr>
      <w:r w:rsidRPr="00C40667">
        <w:rPr>
          <w:b/>
          <w:bCs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</w:t>
      </w:r>
      <w:r w:rsidRPr="00C40667">
        <w:rPr>
          <w:b/>
          <w:bCs/>
          <w:sz w:val="24"/>
          <w:szCs w:val="24"/>
        </w:rPr>
        <w:br/>
        <w:t>и ходе реализации заявок на подключение (технологическое присоединение) к инфраструктуре субъектов естественных монополий</w:t>
      </w:r>
      <w:r w:rsidRPr="00C40667">
        <w:rPr>
          <w:b/>
          <w:bCs/>
          <w:sz w:val="24"/>
          <w:szCs w:val="24"/>
        </w:rPr>
        <w:br/>
        <w:t>в сфере услуг по использованию инфраструктуры внутренних водных путей</w:t>
      </w:r>
    </w:p>
    <w:p w:rsidR="001E6CCA" w:rsidRPr="00C40667" w:rsidRDefault="001E6CCA" w:rsidP="00FC2A1E">
      <w:pPr>
        <w:tabs>
          <w:tab w:val="left" w:pos="9072"/>
        </w:tabs>
        <w:ind w:left="567" w:right="6634"/>
        <w:rPr>
          <w:sz w:val="2"/>
          <w:szCs w:val="2"/>
        </w:rPr>
      </w:pPr>
      <w:r w:rsidRPr="00C40667">
        <w:rPr>
          <w:sz w:val="22"/>
          <w:szCs w:val="22"/>
        </w:rPr>
        <w:t xml:space="preserve">предоставляемая: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на территории областей: </w:t>
      </w:r>
      <w:r w:rsidRPr="00C4066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sz w:val="2"/>
          <w:szCs w:val="2"/>
        </w:rPr>
      </w:pPr>
      <w:r w:rsidRPr="00C40667">
        <w:rPr>
          <w:sz w:val="22"/>
          <w:szCs w:val="22"/>
        </w:rPr>
        <w:t xml:space="preserve">за период: </w:t>
      </w:r>
      <w:r w:rsidR="0023382B">
        <w:rPr>
          <w:b/>
          <w:sz w:val="22"/>
          <w:szCs w:val="22"/>
          <w:u w:val="single"/>
        </w:rPr>
        <w:t>полугодие</w:t>
      </w:r>
      <w:r w:rsidR="0074247D" w:rsidRPr="0074247D">
        <w:rPr>
          <w:b/>
          <w:sz w:val="22"/>
          <w:szCs w:val="22"/>
          <w:u w:val="single"/>
        </w:rPr>
        <w:t xml:space="preserve"> </w:t>
      </w:r>
      <w:r w:rsidR="00136CBE" w:rsidRPr="0074247D">
        <w:rPr>
          <w:b/>
          <w:sz w:val="22"/>
          <w:szCs w:val="22"/>
          <w:u w:val="single"/>
        </w:rPr>
        <w:t>202</w:t>
      </w:r>
      <w:r w:rsidR="0074247D" w:rsidRPr="0074247D">
        <w:rPr>
          <w:b/>
          <w:sz w:val="22"/>
          <w:szCs w:val="22"/>
          <w:u w:val="single"/>
        </w:rPr>
        <w:t>4</w:t>
      </w:r>
      <w:r w:rsidR="001B3D13" w:rsidRPr="0074247D">
        <w:rPr>
          <w:b/>
          <w:sz w:val="22"/>
          <w:szCs w:val="22"/>
          <w:u w:val="single"/>
        </w:rPr>
        <w:t xml:space="preserve"> год</w:t>
      </w:r>
      <w:r w:rsidR="0074247D" w:rsidRPr="0074247D">
        <w:rPr>
          <w:b/>
          <w:sz w:val="22"/>
          <w:szCs w:val="22"/>
          <w:u w:val="single"/>
        </w:rPr>
        <w:t>а</w:t>
      </w:r>
      <w:r w:rsidR="00960187" w:rsidRPr="00C40667">
        <w:rPr>
          <w:b/>
          <w:sz w:val="22"/>
          <w:szCs w:val="22"/>
          <w:u w:val="single"/>
        </w:rPr>
        <w:t xml:space="preserve"> 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sz w:val="22"/>
          <w:szCs w:val="22"/>
        </w:rPr>
        <w:t xml:space="preserve">Сведения о юридическом лице: </w:t>
      </w:r>
      <w:r w:rsidRPr="00C4066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1E6CCA" w:rsidRPr="00C40667" w:rsidRDefault="001E6CCA" w:rsidP="00FC2A1E">
      <w:pPr>
        <w:tabs>
          <w:tab w:val="left" w:pos="9639"/>
        </w:tabs>
        <w:ind w:left="567" w:right="538"/>
        <w:rPr>
          <w:b/>
          <w:sz w:val="22"/>
          <w:szCs w:val="22"/>
          <w:u w:val="single"/>
        </w:rPr>
      </w:pPr>
      <w:r w:rsidRPr="00C40667">
        <w:rPr>
          <w:b/>
          <w:sz w:val="22"/>
          <w:szCs w:val="22"/>
          <w:u w:val="single"/>
        </w:rPr>
        <w:t>Российская Федерация, 603001, г.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Нижний Новгород, ул.</w:t>
      </w:r>
      <w:r w:rsidR="00B8211E" w:rsidRPr="00C40667">
        <w:rPr>
          <w:b/>
          <w:sz w:val="22"/>
          <w:szCs w:val="22"/>
          <w:u w:val="single"/>
        </w:rPr>
        <w:t> </w:t>
      </w:r>
      <w:r w:rsidRPr="00C40667">
        <w:rPr>
          <w:b/>
          <w:sz w:val="22"/>
          <w:szCs w:val="22"/>
          <w:u w:val="single"/>
        </w:rPr>
        <w:t>Рождественская, д. 21</w:t>
      </w:r>
      <w:r w:rsidR="00B8211E" w:rsidRPr="00C40667">
        <w:rPr>
          <w:b/>
          <w:sz w:val="22"/>
          <w:szCs w:val="22"/>
          <w:u w:val="single"/>
        </w:rPr>
        <w:t> «</w:t>
      </w:r>
      <w:r w:rsidRPr="00C40667">
        <w:rPr>
          <w:b/>
          <w:sz w:val="22"/>
          <w:szCs w:val="22"/>
          <w:u w:val="single"/>
        </w:rPr>
        <w:t>Б</w:t>
      </w:r>
      <w:r w:rsidR="00B8211E" w:rsidRPr="00C40667">
        <w:rPr>
          <w:b/>
          <w:sz w:val="22"/>
          <w:szCs w:val="22"/>
          <w:u w:val="single"/>
        </w:rPr>
        <w:t>»</w:t>
      </w:r>
      <w:r w:rsidRPr="00C40667">
        <w:rPr>
          <w:b/>
          <w:sz w:val="22"/>
          <w:szCs w:val="22"/>
          <w:u w:val="single"/>
        </w:rPr>
        <w:t>;</w:t>
      </w:r>
    </w:p>
    <w:p w:rsidR="001E6CCA" w:rsidRPr="00C40667" w:rsidRDefault="004E4EFB">
      <w:pPr>
        <w:tabs>
          <w:tab w:val="left" w:pos="8505"/>
        </w:tabs>
        <w:ind w:left="567" w:right="7201"/>
        <w:rPr>
          <w:sz w:val="22"/>
          <w:szCs w:val="22"/>
          <w:u w:val="single"/>
        </w:rPr>
      </w:pPr>
      <w:r w:rsidRPr="004E4EFB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3A4848" w:rsidRDefault="003A4848" w:rsidP="00A477C2">
      <w:pPr>
        <w:ind w:firstLine="720"/>
        <w:rPr>
          <w:b/>
          <w:iCs/>
        </w:rPr>
      </w:pPr>
    </w:p>
    <w:tbl>
      <w:tblPr>
        <w:tblW w:w="505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655"/>
        <w:gridCol w:w="1703"/>
        <w:gridCol w:w="1417"/>
        <w:gridCol w:w="7"/>
        <w:gridCol w:w="1550"/>
        <w:gridCol w:w="10"/>
        <w:gridCol w:w="1975"/>
        <w:gridCol w:w="16"/>
        <w:gridCol w:w="1405"/>
        <w:gridCol w:w="19"/>
        <w:gridCol w:w="2815"/>
        <w:gridCol w:w="22"/>
        <w:gridCol w:w="1668"/>
        <w:gridCol w:w="13"/>
      </w:tblGrid>
      <w:tr w:rsidR="00C127D4" w:rsidRPr="00C127D4" w:rsidTr="00D62B84">
        <w:trPr>
          <w:cantSplit/>
          <w:trHeight w:val="454"/>
        </w:trPr>
        <w:tc>
          <w:tcPr>
            <w:tcW w:w="102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№№</w:t>
            </w:r>
          </w:p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п/п</w:t>
            </w:r>
          </w:p>
        </w:tc>
        <w:tc>
          <w:tcPr>
            <w:tcW w:w="537" w:type="pct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Перечни нормативных правовых актов о наличии или отсутствии техни</w:t>
            </w:r>
            <w:r w:rsidRPr="00C127D4">
              <w:rPr>
                <w:sz w:val="18"/>
                <w:szCs w:val="18"/>
              </w:rPr>
              <w:softHyphen/>
              <w:t>ческой возможности доступа к регулируемым работам (услугам)</w:t>
            </w:r>
          </w:p>
        </w:tc>
        <w:tc>
          <w:tcPr>
            <w:tcW w:w="2018" w:type="pct"/>
            <w:gridSpan w:val="8"/>
          </w:tcPr>
          <w:p w:rsidR="00C127D4" w:rsidRPr="00C127D4" w:rsidRDefault="00C127D4" w:rsidP="00C127D4">
            <w:pPr>
              <w:jc w:val="center"/>
              <w:rPr>
                <w:b/>
                <w:bCs/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 xml:space="preserve">Ограничения в связи с наличием (отсутствием) технической и технологической возможности </w:t>
            </w:r>
            <w:r w:rsidRPr="00C127D4">
              <w:rPr>
                <w:b/>
                <w:bCs/>
                <w:sz w:val="18"/>
                <w:szCs w:val="18"/>
              </w:rPr>
              <w:t>(в период навигации)</w:t>
            </w:r>
          </w:p>
        </w:tc>
        <w:tc>
          <w:tcPr>
            <w:tcW w:w="895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Уточненные даты открытия и закрытия действия средств навигационного оборудования по участкам внутренних водных путей, начала и окончания работы судоходных гидрологических сооружений в зависимости от фактического развития гидрометеорологической обстановки</w:t>
            </w:r>
          </w:p>
        </w:tc>
        <w:tc>
          <w:tcPr>
            <w:tcW w:w="530" w:type="pct"/>
            <w:gridSpan w:val="2"/>
            <w:vMerge w:val="restart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Сведения о введении ограничения или запрещения движения судов</w:t>
            </w:r>
          </w:p>
        </w:tc>
      </w:tr>
      <w:tr w:rsidR="00C127D4" w:rsidRPr="00C127D4" w:rsidTr="00D62B84">
        <w:trPr>
          <w:cantSplit/>
          <w:trHeight w:val="454"/>
        </w:trPr>
        <w:tc>
          <w:tcPr>
            <w:tcW w:w="102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гарантированные габариты судовых ходов</w:t>
            </w:r>
          </w:p>
        </w:tc>
        <w:tc>
          <w:tcPr>
            <w:tcW w:w="492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прогнозные характеристики габаритов судовых ходов по участкам внутренних водных путей в навигационный период в зависимости от гидрологической обстановки</w:t>
            </w:r>
          </w:p>
        </w:tc>
        <w:tc>
          <w:tcPr>
            <w:tcW w:w="628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габаритные размеры судоходных гидротех</w:t>
            </w:r>
            <w:r w:rsidRPr="00C127D4">
              <w:rPr>
                <w:sz w:val="18"/>
                <w:szCs w:val="18"/>
              </w:rPr>
              <w:softHyphen/>
              <w:t>нических сооружений</w:t>
            </w:r>
          </w:p>
        </w:tc>
        <w:tc>
          <w:tcPr>
            <w:tcW w:w="449" w:type="pct"/>
            <w:gridSpan w:val="2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высоты мостовых и воздушных переходов по участкам внутренних водных путей</w:t>
            </w:r>
          </w:p>
        </w:tc>
        <w:tc>
          <w:tcPr>
            <w:tcW w:w="895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  <w:tc>
          <w:tcPr>
            <w:tcW w:w="530" w:type="pct"/>
            <w:gridSpan w:val="2"/>
            <w:vMerge/>
            <w:vAlign w:val="bottom"/>
          </w:tcPr>
          <w:p w:rsidR="00C127D4" w:rsidRPr="00C127D4" w:rsidRDefault="00C127D4" w:rsidP="00C127D4">
            <w:pPr>
              <w:rPr>
                <w:sz w:val="18"/>
                <w:szCs w:val="18"/>
              </w:rPr>
            </w:pPr>
          </w:p>
        </w:tc>
      </w:tr>
      <w:tr w:rsidR="00C127D4" w:rsidRPr="00C127D4" w:rsidTr="00D62B84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1</w:t>
            </w:r>
          </w:p>
        </w:tc>
        <w:tc>
          <w:tcPr>
            <w:tcW w:w="537" w:type="pct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2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3</w:t>
            </w:r>
          </w:p>
        </w:tc>
        <w:tc>
          <w:tcPr>
            <w:tcW w:w="492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4</w:t>
            </w:r>
          </w:p>
        </w:tc>
        <w:tc>
          <w:tcPr>
            <w:tcW w:w="628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5</w:t>
            </w:r>
          </w:p>
        </w:tc>
        <w:tc>
          <w:tcPr>
            <w:tcW w:w="449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6</w:t>
            </w:r>
          </w:p>
        </w:tc>
        <w:tc>
          <w:tcPr>
            <w:tcW w:w="895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7</w:t>
            </w:r>
          </w:p>
        </w:tc>
        <w:tc>
          <w:tcPr>
            <w:tcW w:w="530" w:type="pct"/>
            <w:gridSpan w:val="2"/>
            <w:vAlign w:val="center"/>
          </w:tcPr>
          <w:p w:rsidR="00C127D4" w:rsidRPr="00C127D4" w:rsidRDefault="00C127D4" w:rsidP="00C127D4">
            <w:pPr>
              <w:jc w:val="center"/>
              <w:rPr>
                <w:sz w:val="18"/>
                <w:szCs w:val="18"/>
              </w:rPr>
            </w:pPr>
            <w:r w:rsidRPr="00C127D4">
              <w:rPr>
                <w:sz w:val="18"/>
                <w:szCs w:val="18"/>
              </w:rPr>
              <w:t>8</w:t>
            </w:r>
          </w:p>
        </w:tc>
      </w:tr>
      <w:tr w:rsidR="00D62B84" w:rsidRPr="00C127D4" w:rsidTr="00D62B84">
        <w:trPr>
          <w:cantSplit/>
          <w:trHeight w:val="117"/>
        </w:trPr>
        <w:tc>
          <w:tcPr>
            <w:tcW w:w="1020" w:type="pct"/>
            <w:gridSpan w:val="2"/>
            <w:vAlign w:val="center"/>
          </w:tcPr>
          <w:p w:rsidR="00D62B84" w:rsidRPr="00485AFB" w:rsidRDefault="00D62B84" w:rsidP="00D62B84">
            <w:pPr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Судоходные гидротехнические сооружения</w:t>
            </w:r>
          </w:p>
        </w:tc>
        <w:tc>
          <w:tcPr>
            <w:tcW w:w="537" w:type="pct"/>
            <w:vAlign w:val="center"/>
          </w:tcPr>
          <w:p w:rsidR="00D62B84" w:rsidRPr="00485AFB" w:rsidRDefault="00D62B84" w:rsidP="00D62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см. примечание</w:t>
            </w:r>
          </w:p>
        </w:tc>
        <w:tc>
          <w:tcPr>
            <w:tcW w:w="449" w:type="pct"/>
            <w:gridSpan w:val="2"/>
            <w:vAlign w:val="center"/>
          </w:tcPr>
          <w:p w:rsidR="00D62B84" w:rsidRPr="00485AFB" w:rsidRDefault="00D62B84" w:rsidP="00D62B84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492" w:type="pct"/>
            <w:gridSpan w:val="2"/>
            <w:vAlign w:val="center"/>
          </w:tcPr>
          <w:p w:rsidR="00D62B84" w:rsidRPr="00485AFB" w:rsidRDefault="00D62B84" w:rsidP="00D62B84">
            <w:pPr>
              <w:jc w:val="center"/>
              <w:rPr>
                <w:sz w:val="18"/>
                <w:szCs w:val="18"/>
              </w:rPr>
            </w:pPr>
            <w:r w:rsidRPr="00485AFB">
              <w:rPr>
                <w:sz w:val="18"/>
                <w:szCs w:val="18"/>
              </w:rPr>
              <w:t>0</w:t>
            </w:r>
          </w:p>
        </w:tc>
        <w:tc>
          <w:tcPr>
            <w:tcW w:w="628" w:type="pct"/>
            <w:gridSpan w:val="2"/>
            <w:vAlign w:val="center"/>
          </w:tcPr>
          <w:p w:rsidR="00D62B84" w:rsidRPr="00D62B84" w:rsidRDefault="00D62B84" w:rsidP="00D62B84">
            <w:pPr>
              <w:ind w:left="5"/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Габаритные размеры шлюзов:</w:t>
            </w:r>
          </w:p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№№ 13-14, 15-16, 17-18, 21-22, 23-24, 25-26 и 32: 300х30 м;</w:t>
            </w:r>
          </w:p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 33-34: 77,83 х 15,0 м.</w:t>
            </w:r>
          </w:p>
          <w:p w:rsidR="00D62B84" w:rsidRPr="00D62B84" w:rsidRDefault="00D62B84" w:rsidP="00D62B84">
            <w:pPr>
              <w:ind w:left="5"/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№ 15-16: не менее 0,25 м.</w:t>
            </w:r>
          </w:p>
        </w:tc>
        <w:tc>
          <w:tcPr>
            <w:tcW w:w="449" w:type="pct"/>
            <w:gridSpan w:val="2"/>
            <w:vAlign w:val="center"/>
          </w:tcPr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Городецкий РГСиС, шлюз № 13-14: высота под мостовым пролетом верхней головы шлюза 16,4 м (при отметке водохранилища 84,0 м)</w:t>
            </w:r>
          </w:p>
        </w:tc>
        <w:tc>
          <w:tcPr>
            <w:tcW w:w="895" w:type="pct"/>
            <w:gridSpan w:val="2"/>
            <w:vAlign w:val="center"/>
          </w:tcPr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Планируемые сроки работы:</w:t>
            </w:r>
          </w:p>
          <w:p w:rsidR="00D62B84" w:rsidRPr="00D62B84" w:rsidRDefault="00D62B84" w:rsidP="00D62B8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-Городецкий РГСиС (шлюзы № 13-14, № 15-16) с 22.04.2024 по 19.11.2024;</w:t>
            </w:r>
          </w:p>
          <w:p w:rsidR="00D62B84" w:rsidRPr="00D62B84" w:rsidRDefault="00D62B84" w:rsidP="00D62B8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-Чебоксарский РГСиС (шлюз № 17-18) с 24.04.2024 по 20.11.2024;</w:t>
            </w:r>
          </w:p>
          <w:p w:rsidR="00D62B84" w:rsidRPr="00D62B84" w:rsidRDefault="00D62B84" w:rsidP="00D62B8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-Самарский РГСиС (шлюзы № 21-22, № 23-24) с 22.04.2024 по 20.11.2024;</w:t>
            </w:r>
          </w:p>
          <w:p w:rsidR="00D62B84" w:rsidRPr="00D62B84" w:rsidRDefault="00D62B84" w:rsidP="00D62B84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-Балаковский РГСиС (шлюз № 25-26) с 10.04.2024 по 24.11.2024;</w:t>
            </w:r>
          </w:p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Шлюзы № 32, № 33-34  Астраханского РГСиС для прохода судов не используются</w:t>
            </w:r>
          </w:p>
        </w:tc>
        <w:tc>
          <w:tcPr>
            <w:tcW w:w="530" w:type="pct"/>
            <w:gridSpan w:val="2"/>
            <w:vAlign w:val="center"/>
          </w:tcPr>
          <w:p w:rsidR="00D62B84" w:rsidRPr="00D62B84" w:rsidRDefault="00D62B84" w:rsidP="00D62B84">
            <w:pPr>
              <w:jc w:val="center"/>
              <w:rPr>
                <w:sz w:val="18"/>
                <w:szCs w:val="18"/>
              </w:rPr>
            </w:pPr>
            <w:r w:rsidRPr="00D62B84">
              <w:rPr>
                <w:sz w:val="18"/>
                <w:szCs w:val="18"/>
              </w:rPr>
              <w:t>Проектная документация по строительству моста 1956 г.</w:t>
            </w:r>
            <w:bookmarkStart w:id="0" w:name="_GoBack"/>
            <w:bookmarkEnd w:id="0"/>
          </w:p>
        </w:tc>
      </w:tr>
      <w:tr w:rsidR="00591926" w:rsidRPr="00B530DC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B530DC" w:rsidRDefault="00591926" w:rsidP="002C6FC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Волга</w:t>
            </w:r>
          </w:p>
        </w:tc>
        <w:tc>
          <w:tcPr>
            <w:tcW w:w="53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EA2149">
              <w:rPr>
                <w:sz w:val="18"/>
                <w:szCs w:val="18"/>
              </w:rPr>
              <w:t>Хопылево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Кинешма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D67CD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 w:rsidRPr="00EA2149">
              <w:rPr>
                <w:sz w:val="18"/>
                <w:szCs w:val="18"/>
              </w:rPr>
              <w:t>Кинешма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№13,</w:t>
            </w:r>
            <w:r w:rsidRPr="00EA2149">
              <w:rPr>
                <w:sz w:val="18"/>
                <w:szCs w:val="18"/>
              </w:rPr>
              <w:t>№14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Городецкие шлюзы №13,№14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Городецкие шлюзы №15,</w:t>
            </w:r>
            <w:r w:rsidRPr="00EA2149">
              <w:rPr>
                <w:sz w:val="18"/>
                <w:szCs w:val="18"/>
              </w:rPr>
              <w:t>№16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Городецкий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Городец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Балахна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г.Н.</w:t>
            </w:r>
            <w:r w:rsidRPr="00EA2149">
              <w:rPr>
                <w:sz w:val="18"/>
                <w:szCs w:val="18"/>
              </w:rPr>
              <w:t>Новгород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</w:t>
            </w:r>
            <w:r w:rsidRPr="00EA2149">
              <w:rPr>
                <w:sz w:val="18"/>
                <w:szCs w:val="18"/>
              </w:rPr>
              <w:t>Новгород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Работки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EA2149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Чебоксарский шлюз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EA2149">
              <w:rPr>
                <w:sz w:val="18"/>
                <w:szCs w:val="18"/>
              </w:rPr>
              <w:t>Ураково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040C0">
              <w:rPr>
                <w:sz w:val="18"/>
                <w:szCs w:val="18"/>
              </w:rPr>
              <w:t>22.04 -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Казань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D67CD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Самарский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EA2149">
              <w:rPr>
                <w:sz w:val="18"/>
                <w:szCs w:val="18"/>
              </w:rPr>
              <w:t>Тольятти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A214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A2149">
              <w:rPr>
                <w:sz w:val="18"/>
                <w:szCs w:val="18"/>
              </w:rPr>
              <w:t>Федоровский створ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EA2149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F446D7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Балаковский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устье Ревяки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F446D7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устье Ревяки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F446D7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F446D7">
              <w:rPr>
                <w:sz w:val="18"/>
                <w:szCs w:val="18"/>
              </w:rPr>
              <w:t>Саратовский мост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F446D7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F446D7">
              <w:rPr>
                <w:sz w:val="18"/>
                <w:szCs w:val="18"/>
              </w:rPr>
              <w:t>Камышин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F446D7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005DD1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Волгоградский шлюз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083C04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005DD1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Pr="00005DD1">
              <w:rPr>
                <w:sz w:val="18"/>
                <w:szCs w:val="18"/>
              </w:rPr>
              <w:t>Ахтубинск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 w:rsidRPr="00005DD1">
              <w:rPr>
                <w:sz w:val="18"/>
                <w:szCs w:val="18"/>
              </w:rPr>
              <w:t>2883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005DD1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t>2883 км</w:t>
            </w:r>
            <w:r>
              <w:rPr>
                <w:sz w:val="18"/>
                <w:szCs w:val="18"/>
                <w:lang w:val="en-US"/>
              </w:rPr>
              <w:t xml:space="preserve"> - </w:t>
            </w: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005DD1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н.п.</w:t>
            </w:r>
            <w:r w:rsidRPr="00005DD1">
              <w:rPr>
                <w:sz w:val="18"/>
                <w:szCs w:val="18"/>
              </w:rPr>
              <w:t>Сероглазовка</w:t>
            </w:r>
            <w:r w:rsidRPr="004D29EE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о.п.</w:t>
            </w:r>
            <w:r w:rsidRPr="00005DD1">
              <w:rPr>
                <w:sz w:val="18"/>
                <w:szCs w:val="18"/>
              </w:rPr>
              <w:t>Стрелецкое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03A6B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B530DC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B530DC" w:rsidRDefault="00591926" w:rsidP="002C6FC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подход</w:t>
            </w:r>
            <w:r>
              <w:rPr>
                <w:b/>
                <w:sz w:val="18"/>
                <w:szCs w:val="18"/>
              </w:rPr>
              <w:t>ной канал к Волго-Донскому судо</w:t>
            </w:r>
            <w:r w:rsidRPr="00B530DC">
              <w:rPr>
                <w:b/>
                <w:sz w:val="18"/>
                <w:szCs w:val="18"/>
              </w:rPr>
              <w:t>ходному каналу</w:t>
            </w:r>
          </w:p>
        </w:tc>
        <w:tc>
          <w:tcPr>
            <w:tcW w:w="53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005DD1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005DD1">
              <w:rPr>
                <w:sz w:val="18"/>
                <w:szCs w:val="18"/>
              </w:rPr>
              <w:lastRenderedPageBreak/>
              <w:t>вход в Волго-Донской судоходный канал, р.Волга, 2574 км</w:t>
            </w:r>
            <w:r w:rsidRPr="004D29EE">
              <w:rPr>
                <w:sz w:val="18"/>
                <w:szCs w:val="18"/>
              </w:rPr>
              <w:t xml:space="preserve"> - </w:t>
            </w:r>
            <w:r w:rsidRPr="00005DD1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B530DC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B530DC" w:rsidRDefault="00591926" w:rsidP="002C6FC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Ока</w:t>
            </w:r>
          </w:p>
        </w:tc>
        <w:tc>
          <w:tcPr>
            <w:tcW w:w="53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522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89799C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г.Дзержинск</w:t>
            </w:r>
          </w:p>
        </w:tc>
        <w:tc>
          <w:tcPr>
            <w:tcW w:w="522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Автозавод</w:t>
            </w:r>
          </w:p>
        </w:tc>
        <w:tc>
          <w:tcPr>
            <w:tcW w:w="522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876D58">
              <w:rPr>
                <w:sz w:val="18"/>
                <w:szCs w:val="18"/>
              </w:rPr>
              <w:t>25.04-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28637C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28637C" w:rsidRDefault="00591926" w:rsidP="002C6FCC">
            <w:pPr>
              <w:rPr>
                <w:b/>
                <w:sz w:val="18"/>
                <w:szCs w:val="18"/>
              </w:rPr>
            </w:pPr>
            <w:r w:rsidRPr="0028637C">
              <w:rPr>
                <w:b/>
                <w:sz w:val="18"/>
                <w:szCs w:val="18"/>
              </w:rPr>
              <w:t>река Сура</w:t>
            </w:r>
          </w:p>
        </w:tc>
        <w:tc>
          <w:tcPr>
            <w:tcW w:w="537" w:type="pct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28637C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н.п.Курмыш</w:t>
            </w:r>
          </w:p>
        </w:tc>
        <w:tc>
          <w:tcPr>
            <w:tcW w:w="522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37" w:type="pct"/>
            <w:vAlign w:val="center"/>
          </w:tcPr>
          <w:p w:rsidR="00591926" w:rsidRPr="0028637C" w:rsidRDefault="00591926" w:rsidP="002C6FCC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г.Ядрин</w:t>
            </w:r>
          </w:p>
        </w:tc>
        <w:tc>
          <w:tcPr>
            <w:tcW w:w="522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28637C" w:rsidRDefault="00591926" w:rsidP="002C6FCC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01.06-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B530DC" w:rsidRDefault="00591926" w:rsidP="002C6FC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Кама</w:t>
            </w:r>
          </w:p>
        </w:tc>
        <w:tc>
          <w:tcPr>
            <w:tcW w:w="53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522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89799C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г.Чистополь</w:t>
            </w:r>
          </w:p>
        </w:tc>
        <w:tc>
          <w:tcPr>
            <w:tcW w:w="522" w:type="pct"/>
            <w:vAlign w:val="center"/>
          </w:tcPr>
          <w:p w:rsidR="00591926" w:rsidRPr="00971109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971109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B530DC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B530DC" w:rsidRDefault="00591926" w:rsidP="002C6FCC">
            <w:pPr>
              <w:rPr>
                <w:b/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>Река Свияга</w:t>
            </w:r>
          </w:p>
        </w:tc>
        <w:tc>
          <w:tcPr>
            <w:tcW w:w="53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B530DC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7C01D4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89799C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B530DC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Вятк</w:t>
            </w:r>
            <w:r w:rsidRPr="00B530DC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37" w:type="pct"/>
            <w:vAlign w:val="center"/>
          </w:tcPr>
          <w:p w:rsidR="00591926" w:rsidRPr="00F86717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(685 км)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89799C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(675 км)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г.Киров (670 км)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 км</w:t>
            </w:r>
          </w:p>
        </w:tc>
        <w:tc>
          <w:tcPr>
            <w:tcW w:w="522" w:type="pct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535,1 км</w:t>
            </w:r>
          </w:p>
        </w:tc>
        <w:tc>
          <w:tcPr>
            <w:tcW w:w="522" w:type="pct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км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Затон Аркульского судостроительного завода</w:t>
            </w:r>
          </w:p>
        </w:tc>
        <w:tc>
          <w:tcPr>
            <w:tcW w:w="522" w:type="pct"/>
            <w:vAlign w:val="center"/>
          </w:tcPr>
          <w:p w:rsidR="00591926" w:rsidRPr="007C01D4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Устье (р.Кама)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4E10">
              <w:rPr>
                <w:sz w:val="18"/>
                <w:szCs w:val="18"/>
              </w:rPr>
              <w:t>03.05-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EC0A40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C0A40" w:rsidRDefault="00591926" w:rsidP="002C6FC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lastRenderedPageBreak/>
              <w:t>Река Сок</w:t>
            </w:r>
          </w:p>
        </w:tc>
        <w:tc>
          <w:tcPr>
            <w:tcW w:w="53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C2319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р.Сок, 6 км</w:t>
            </w:r>
          </w:p>
        </w:tc>
        <w:tc>
          <w:tcPr>
            <w:tcW w:w="522" w:type="pct"/>
            <w:vAlign w:val="center"/>
          </w:tcPr>
          <w:p w:rsidR="00591926" w:rsidRPr="00C2319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Самара</w:t>
            </w:r>
          </w:p>
        </w:tc>
        <w:tc>
          <w:tcPr>
            <w:tcW w:w="537" w:type="pct"/>
            <w:vAlign w:val="center"/>
          </w:tcPr>
          <w:p w:rsidR="00591926" w:rsidRPr="00F86717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1D3135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1D3135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км</w:t>
            </w:r>
          </w:p>
        </w:tc>
        <w:tc>
          <w:tcPr>
            <w:tcW w:w="522" w:type="pct"/>
            <w:vAlign w:val="center"/>
          </w:tcPr>
          <w:p w:rsidR="00591926" w:rsidRPr="00C2319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C23196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 xml:space="preserve">Река </w:t>
            </w:r>
            <w:r>
              <w:rPr>
                <w:b/>
                <w:sz w:val="18"/>
                <w:szCs w:val="18"/>
              </w:rPr>
              <w:t>Безенчук</w:t>
            </w:r>
          </w:p>
        </w:tc>
        <w:tc>
          <w:tcPr>
            <w:tcW w:w="537" w:type="pct"/>
            <w:vAlign w:val="center"/>
          </w:tcPr>
          <w:p w:rsidR="00591926" w:rsidRPr="00F86717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1D3135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1D3135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498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Хлебный причал</w:t>
            </w:r>
          </w:p>
        </w:tc>
        <w:tc>
          <w:tcPr>
            <w:tcW w:w="522" w:type="pct"/>
            <w:vAlign w:val="center"/>
          </w:tcPr>
          <w:p w:rsidR="00591926" w:rsidRPr="0028637C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537" w:type="pct"/>
            <w:vAlign w:val="center"/>
          </w:tcPr>
          <w:p w:rsidR="00591926" w:rsidRPr="0028637C" w:rsidRDefault="00591926" w:rsidP="002C6FCC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591926" w:rsidRPr="00EC0A40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C0A40" w:rsidRDefault="00591926" w:rsidP="002C6FC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Река Волга - дельта</w:t>
            </w:r>
          </w:p>
        </w:tc>
        <w:tc>
          <w:tcPr>
            <w:tcW w:w="53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судоходная трасса р.Волга</w:t>
            </w:r>
            <w:r>
              <w:rPr>
                <w:sz w:val="18"/>
                <w:szCs w:val="18"/>
              </w:rPr>
              <w:t>, 2 км</w:t>
            </w:r>
          </w:p>
        </w:tc>
        <w:tc>
          <w:tcPr>
            <w:tcW w:w="537" w:type="pct"/>
            <w:vAlign w:val="center"/>
          </w:tcPr>
          <w:p w:rsidR="00591926" w:rsidRPr="001D3135" w:rsidRDefault="00591926" w:rsidP="002C6FC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1D313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1D3135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р.Волга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37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>судоходная трасса протока Гандурино</w:t>
            </w:r>
            <w:r>
              <w:rPr>
                <w:rFonts w:eastAsiaTheme="minorEastAsia"/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р.Кривая Болда, 4 км</w:t>
            </w:r>
          </w:p>
        </w:tc>
        <w:tc>
          <w:tcPr>
            <w:tcW w:w="537" w:type="pct"/>
            <w:vAlign w:val="center"/>
          </w:tcPr>
          <w:p w:rsidR="00591926" w:rsidRPr="00B454B6" w:rsidRDefault="00591926" w:rsidP="002C6FC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B454B6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р.Прямая Болда, 4км</w:t>
            </w:r>
          </w:p>
        </w:tc>
        <w:tc>
          <w:tcPr>
            <w:tcW w:w="537" w:type="pct"/>
            <w:vAlign w:val="center"/>
          </w:tcPr>
          <w:p w:rsidR="00591926" w:rsidRPr="00B454B6" w:rsidRDefault="00591926" w:rsidP="002C6FC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B454B6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3522F">
              <w:rPr>
                <w:rFonts w:eastAsiaTheme="minorEastAsia"/>
                <w:sz w:val="18"/>
                <w:szCs w:val="18"/>
              </w:rPr>
              <w:t xml:space="preserve">судоходная трасса </w:t>
            </w:r>
            <w:r>
              <w:rPr>
                <w:rFonts w:eastAsiaTheme="minorEastAsia"/>
                <w:sz w:val="18"/>
                <w:szCs w:val="18"/>
              </w:rPr>
              <w:t>пр. Маневка, 1 км</w:t>
            </w:r>
          </w:p>
        </w:tc>
        <w:tc>
          <w:tcPr>
            <w:tcW w:w="537" w:type="pct"/>
            <w:vAlign w:val="center"/>
          </w:tcPr>
          <w:p w:rsidR="00591926" w:rsidRPr="00B454B6" w:rsidRDefault="00591926" w:rsidP="002C6FC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B454B6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судоходная трасса р.</w:t>
            </w:r>
            <w:r w:rsidRPr="00EC0A40">
              <w:rPr>
                <w:sz w:val="18"/>
                <w:szCs w:val="18"/>
              </w:rPr>
              <w:t>Бузан</w:t>
            </w:r>
            <w:r>
              <w:rPr>
                <w:sz w:val="18"/>
                <w:szCs w:val="18"/>
              </w:rPr>
              <w:t>, 14 км</w:t>
            </w:r>
          </w:p>
        </w:tc>
        <w:tc>
          <w:tcPr>
            <w:tcW w:w="537" w:type="pct"/>
            <w:vAlign w:val="center"/>
          </w:tcPr>
          <w:p w:rsidR="00591926" w:rsidRPr="00B454B6" w:rsidRDefault="00591926" w:rsidP="002C6FCC">
            <w:pPr>
              <w:jc w:val="center"/>
            </w:pPr>
            <w:r w:rsidRPr="00F86717">
              <w:rPr>
                <w:sz w:val="18"/>
                <w:szCs w:val="18"/>
              </w:rPr>
              <w:t>см. примечание</w:t>
            </w:r>
            <w:r w:rsidRPr="00B454B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B454B6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4A3078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EC0A40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EC0A40" w:rsidRDefault="00591926" w:rsidP="002C6FCC">
            <w:pPr>
              <w:rPr>
                <w:b/>
                <w:sz w:val="18"/>
                <w:szCs w:val="18"/>
              </w:rPr>
            </w:pPr>
            <w:r w:rsidRPr="00EC0A40">
              <w:rPr>
                <w:b/>
                <w:sz w:val="18"/>
                <w:szCs w:val="18"/>
              </w:rPr>
              <w:t>Горьковское водохранилище</w:t>
            </w:r>
          </w:p>
        </w:tc>
        <w:tc>
          <w:tcPr>
            <w:tcW w:w="53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EC0A40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EC0A40">
              <w:rPr>
                <w:sz w:val="18"/>
                <w:szCs w:val="18"/>
              </w:rPr>
              <w:t>подход к убежищу Чкаловск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FE4E43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FE4E43" w:rsidRDefault="00591926" w:rsidP="002C6FCC">
            <w:pPr>
              <w:rPr>
                <w:b/>
                <w:sz w:val="18"/>
                <w:szCs w:val="18"/>
              </w:rPr>
            </w:pPr>
            <w:r w:rsidRPr="00FE4E43">
              <w:rPr>
                <w:b/>
                <w:sz w:val="18"/>
                <w:szCs w:val="18"/>
              </w:rPr>
              <w:t>Чебоксарское водохранилище</w:t>
            </w:r>
          </w:p>
        </w:tc>
        <w:tc>
          <w:tcPr>
            <w:tcW w:w="537" w:type="pct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FE4E4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9431FF" w:rsidRDefault="00591926" w:rsidP="002C6FCC">
            <w:pPr>
              <w:rPr>
                <w:sz w:val="18"/>
                <w:szCs w:val="18"/>
              </w:rPr>
            </w:pPr>
            <w:r w:rsidRPr="00FE4E43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одход к приста</w:t>
            </w:r>
            <w:r w:rsidRPr="00FE4E43">
              <w:rPr>
                <w:sz w:val="18"/>
                <w:szCs w:val="18"/>
              </w:rPr>
              <w:t>ни Макарьево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затон Борской базы флота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CD1198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CD1198" w:rsidRDefault="00591926" w:rsidP="002C6FCC">
            <w:pPr>
              <w:rPr>
                <w:b/>
                <w:sz w:val="18"/>
                <w:szCs w:val="18"/>
              </w:rPr>
            </w:pPr>
            <w:r w:rsidRPr="00CD1198">
              <w:rPr>
                <w:b/>
                <w:sz w:val="18"/>
                <w:szCs w:val="18"/>
              </w:rPr>
              <w:t>Куйбышевское водохранилище</w:t>
            </w:r>
          </w:p>
        </w:tc>
        <w:tc>
          <w:tcPr>
            <w:tcW w:w="537" w:type="pct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CD1198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467543">
              <w:rPr>
                <w:sz w:val="18"/>
                <w:szCs w:val="18"/>
              </w:rPr>
              <w:lastRenderedPageBreak/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  <w:lang w:val="en-US"/>
              </w:rPr>
            </w:pPr>
            <w:r w:rsidRPr="00467543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4675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1A1F4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681E0B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36018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5E2FB4">
              <w:rPr>
                <w:sz w:val="18"/>
                <w:szCs w:val="18"/>
              </w:rPr>
              <w:t xml:space="preserve">дополнительный судовой ход </w:t>
            </w:r>
            <w:r>
              <w:rPr>
                <w:sz w:val="18"/>
                <w:szCs w:val="18"/>
                <w:lang w:val="en-US"/>
              </w:rPr>
              <w:t>N</w:t>
            </w:r>
            <w:r w:rsidRPr="005E2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правобережные дополнительные судовые хода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36018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Кирельское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Старая Майна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autoSpaceDE/>
              <w:autoSpaceDN/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подход к убежищу Криуши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6D5B5A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 w:rsidRPr="00196B79">
              <w:rPr>
                <w:sz w:val="18"/>
                <w:szCs w:val="18"/>
              </w:rPr>
              <w:t>вход в убежище устье р. Меша, р. Кама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подход к причалам Казанского порта</w:t>
            </w:r>
            <w:r>
              <w:rPr>
                <w:sz w:val="18"/>
                <w:szCs w:val="18"/>
              </w:rPr>
              <w:t>, 5,5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 w:rsidRPr="00131374">
              <w:rPr>
                <w:sz w:val="18"/>
                <w:szCs w:val="18"/>
              </w:rPr>
              <w:t>подхо</w:t>
            </w:r>
            <w:r>
              <w:rPr>
                <w:sz w:val="18"/>
                <w:szCs w:val="18"/>
              </w:rPr>
              <w:t>д</w:t>
            </w:r>
            <w:r w:rsidRPr="00131374">
              <w:rPr>
                <w:sz w:val="18"/>
                <w:szCs w:val="18"/>
              </w:rPr>
              <w:t xml:space="preserve"> к причалам Казанского порта</w:t>
            </w:r>
            <w:r>
              <w:rPr>
                <w:sz w:val="18"/>
                <w:szCs w:val="18"/>
              </w:rPr>
              <w:t>, 2,5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турист</w:t>
            </w:r>
            <w:r w:rsidRPr="00777694">
              <w:rPr>
                <w:sz w:val="18"/>
                <w:szCs w:val="18"/>
              </w:rPr>
              <w:t>скому причалу Болгары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Устье Утки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подходы к порту Ульяновск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Сенгилей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41432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Мордово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Русская Бектяжка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Подвалье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7769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Ахтуши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A96887">
              <w:rPr>
                <w:sz w:val="18"/>
                <w:szCs w:val="18"/>
              </w:rPr>
              <w:t>27.04-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Вход в затон Чистополь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Красный Яр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777694">
              <w:rPr>
                <w:sz w:val="18"/>
                <w:szCs w:val="18"/>
              </w:rPr>
              <w:t>вход в убежище Усолье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Звенигово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</w:t>
            </w:r>
            <w:r w:rsidRPr="00777694">
              <w:rPr>
                <w:sz w:val="18"/>
                <w:szCs w:val="18"/>
              </w:rPr>
              <w:t>ни Волжск снизу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Березовка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734983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34983" w:rsidRDefault="00591926" w:rsidP="002C6FCC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Саратовское водохранилище</w:t>
            </w:r>
          </w:p>
        </w:tc>
        <w:tc>
          <w:tcPr>
            <w:tcW w:w="537" w:type="pct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28637C" w:rsidRDefault="00591926" w:rsidP="002C6FCC">
            <w:pPr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дополнительный судовой ход</w:t>
            </w:r>
          </w:p>
        </w:tc>
        <w:tc>
          <w:tcPr>
            <w:tcW w:w="537" w:type="pct"/>
            <w:vAlign w:val="center"/>
          </w:tcPr>
          <w:p w:rsidR="00591926" w:rsidRPr="0028637C" w:rsidRDefault="00591926" w:rsidP="002C6FCC">
            <w:pPr>
              <w:jc w:val="center"/>
              <w:rPr>
                <w:lang w:val="en-US"/>
              </w:rPr>
            </w:pPr>
            <w:r w:rsidRPr="0028637C">
              <w:rPr>
                <w:sz w:val="18"/>
                <w:szCs w:val="18"/>
              </w:rPr>
              <w:t>см. примечание</w:t>
            </w:r>
            <w:r w:rsidRPr="0028637C"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8637C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 w:rsidRPr="0028637C">
              <w:rPr>
                <w:sz w:val="18"/>
                <w:szCs w:val="18"/>
              </w:rPr>
              <w:t>01.06-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28637C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34983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левобережный судовой ход к пассажирскому порту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Рождественская воложка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Сызрань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Рождественно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Нижнесызранские Хутора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C9432C">
              <w:rPr>
                <w:sz w:val="18"/>
                <w:szCs w:val="18"/>
              </w:rPr>
              <w:t>20.04-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734983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734983" w:rsidRDefault="00591926" w:rsidP="002C6FCC">
            <w:pPr>
              <w:rPr>
                <w:b/>
                <w:sz w:val="18"/>
                <w:szCs w:val="18"/>
              </w:rPr>
            </w:pPr>
            <w:r w:rsidRPr="00734983">
              <w:rPr>
                <w:b/>
                <w:sz w:val="18"/>
                <w:szCs w:val="18"/>
              </w:rPr>
              <w:t>Волгоградское водохранилище</w:t>
            </w:r>
          </w:p>
        </w:tc>
        <w:tc>
          <w:tcPr>
            <w:tcW w:w="537" w:type="pct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734983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N 4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2F1223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734983">
              <w:rPr>
                <w:sz w:val="18"/>
                <w:szCs w:val="18"/>
              </w:rPr>
              <w:t>дополнительный судовой ход в р.Сазанка, р.Котлубань</w:t>
            </w:r>
            <w:r>
              <w:rPr>
                <w:sz w:val="18"/>
                <w:szCs w:val="18"/>
              </w:rPr>
              <w:t>, 8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A974D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вход в укрытие Даниловка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A974D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Горная Пролейка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Родники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укрытие </w:t>
            </w:r>
            <w:r>
              <w:rPr>
                <w:sz w:val="18"/>
                <w:szCs w:val="18"/>
              </w:rPr>
              <w:t>Дубовка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Галка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Нижняя Добринка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lastRenderedPageBreak/>
              <w:t xml:space="preserve">вход в </w:t>
            </w:r>
            <w:r>
              <w:rPr>
                <w:sz w:val="18"/>
                <w:szCs w:val="18"/>
              </w:rPr>
              <w:t>убежище Камышин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EF4592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Сестренки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6354AF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 в убежище Горный Балыклей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Оленье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 xml:space="preserve">вход в </w:t>
            </w:r>
            <w:r>
              <w:rPr>
                <w:sz w:val="18"/>
                <w:szCs w:val="18"/>
              </w:rPr>
              <w:t>убежище Песковатка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порта Волж</w:t>
            </w:r>
            <w:r w:rsidRPr="006354AF">
              <w:rPr>
                <w:sz w:val="18"/>
                <w:szCs w:val="18"/>
              </w:rPr>
              <w:t>ский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740C88">
              <w:rPr>
                <w:sz w:val="18"/>
                <w:szCs w:val="18"/>
              </w:rPr>
              <w:t>22.04-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A974D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</w:t>
            </w:r>
            <w:r w:rsidRPr="006354AF">
              <w:rPr>
                <w:sz w:val="18"/>
                <w:szCs w:val="18"/>
              </w:rPr>
              <w:t>лам Новонико</w:t>
            </w:r>
            <w:r>
              <w:rPr>
                <w:sz w:val="18"/>
                <w:szCs w:val="18"/>
              </w:rPr>
              <w:t>ла</w:t>
            </w:r>
            <w:r w:rsidRPr="006354AF">
              <w:rPr>
                <w:sz w:val="18"/>
                <w:szCs w:val="18"/>
              </w:rPr>
              <w:t>евский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A974D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6354A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6354AF" w:rsidRDefault="00591926" w:rsidP="002C6F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354AF">
              <w:rPr>
                <w:b/>
                <w:sz w:val="18"/>
                <w:szCs w:val="18"/>
              </w:rPr>
              <w:t>ека Волга</w:t>
            </w:r>
          </w:p>
        </w:tc>
        <w:tc>
          <w:tcPr>
            <w:tcW w:w="537" w:type="pct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4" w:type="pct"/>
            <w:gridSpan w:val="2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591926" w:rsidRPr="006354AF" w:rsidRDefault="00591926" w:rsidP="002C6FC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 w:rsidRPr="006354AF">
              <w:rPr>
                <w:sz w:val="18"/>
                <w:szCs w:val="18"/>
              </w:rPr>
              <w:t>воложка Куропатка</w:t>
            </w:r>
            <w:r>
              <w:rPr>
                <w:sz w:val="18"/>
                <w:szCs w:val="18"/>
              </w:rPr>
              <w:t>, 12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A974DF" w:rsidRDefault="00591926" w:rsidP="002C6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пристани Красносло</w:t>
            </w:r>
            <w:r w:rsidRPr="006354AF">
              <w:rPr>
                <w:sz w:val="18"/>
                <w:szCs w:val="18"/>
              </w:rPr>
              <w:t>бодск</w:t>
            </w:r>
            <w:r>
              <w:rPr>
                <w:sz w:val="18"/>
                <w:szCs w:val="18"/>
              </w:rPr>
              <w:t>, 0,8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подходы к остановочному пунк</w:t>
            </w:r>
            <w:r w:rsidRPr="006354AF">
              <w:rPr>
                <w:sz w:val="18"/>
                <w:szCs w:val="18"/>
              </w:rPr>
              <w:t>ту Сарпинский остров</w:t>
            </w:r>
            <w:r>
              <w:rPr>
                <w:sz w:val="18"/>
                <w:szCs w:val="18"/>
              </w:rPr>
              <w:t>, 0,5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3C27E5">
              <w:rPr>
                <w:sz w:val="18"/>
                <w:szCs w:val="18"/>
              </w:rPr>
              <w:t>05.04-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остановочному пунк</w:t>
            </w:r>
            <w:r w:rsidRPr="006354AF">
              <w:rPr>
                <w:sz w:val="18"/>
                <w:szCs w:val="18"/>
              </w:rPr>
              <w:t xml:space="preserve">ту </w:t>
            </w:r>
            <w:r>
              <w:rPr>
                <w:sz w:val="18"/>
                <w:szCs w:val="18"/>
              </w:rPr>
              <w:t>Вязовая Грива, 4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причалам нефтебазы Татьянка, 5 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5B429A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Ахтубинск, 6км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</w:tcPr>
          <w:p w:rsidR="00591926" w:rsidRDefault="00591926" w:rsidP="002C6FCC">
            <w:pPr>
              <w:jc w:val="center"/>
            </w:pPr>
            <w:r w:rsidRPr="005B429A">
              <w:rPr>
                <w:sz w:val="18"/>
                <w:szCs w:val="18"/>
              </w:rPr>
              <w:t>01.04-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  <w:tr w:rsidR="00591926" w:rsidRPr="009431FF" w:rsidTr="00D62B84">
        <w:trPr>
          <w:gridAfter w:val="1"/>
          <w:wAfter w:w="4" w:type="pct"/>
          <w:cantSplit/>
          <w:trHeight w:val="454"/>
        </w:trPr>
        <w:tc>
          <w:tcPr>
            <w:tcW w:w="1020" w:type="pct"/>
            <w:gridSpan w:val="2"/>
            <w:vAlign w:val="center"/>
          </w:tcPr>
          <w:p w:rsidR="00591926" w:rsidRPr="00131374" w:rsidRDefault="00591926" w:rsidP="002C6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остано</w:t>
            </w:r>
            <w:r w:rsidRPr="006354AF">
              <w:rPr>
                <w:sz w:val="18"/>
                <w:szCs w:val="18"/>
              </w:rPr>
              <w:t>вочному пункту Островное</w:t>
            </w:r>
          </w:p>
        </w:tc>
        <w:tc>
          <w:tcPr>
            <w:tcW w:w="537" w:type="pct"/>
            <w:vAlign w:val="center"/>
          </w:tcPr>
          <w:p w:rsidR="00591926" w:rsidRPr="001951F0" w:rsidRDefault="00591926" w:rsidP="002C6FCC">
            <w:pPr>
              <w:jc w:val="center"/>
              <w:rPr>
                <w:lang w:val="en-US"/>
              </w:rPr>
            </w:pPr>
            <w:r w:rsidRPr="00F86717">
              <w:rPr>
                <w:sz w:val="18"/>
                <w:szCs w:val="18"/>
              </w:rPr>
              <w:t>см. примечание</w:t>
            </w:r>
            <w:r>
              <w:rPr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447" w:type="pct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491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626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448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2"/>
            <w:vAlign w:val="center"/>
          </w:tcPr>
          <w:p w:rsidR="00591926" w:rsidRPr="00FE1E19" w:rsidRDefault="00591926" w:rsidP="002C6FC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05.04-</w:t>
            </w:r>
          </w:p>
        </w:tc>
        <w:tc>
          <w:tcPr>
            <w:tcW w:w="533" w:type="pct"/>
            <w:gridSpan w:val="2"/>
            <w:vAlign w:val="center"/>
          </w:tcPr>
          <w:p w:rsidR="00591926" w:rsidRPr="009431FF" w:rsidRDefault="00591926" w:rsidP="002C6FCC">
            <w:pPr>
              <w:jc w:val="center"/>
              <w:rPr>
                <w:sz w:val="18"/>
                <w:szCs w:val="18"/>
              </w:rPr>
            </w:pPr>
            <w:r w:rsidRPr="009431FF">
              <w:rPr>
                <w:sz w:val="18"/>
                <w:szCs w:val="18"/>
              </w:rPr>
              <w:t>0</w:t>
            </w:r>
          </w:p>
        </w:tc>
      </w:tr>
    </w:tbl>
    <w:p w:rsidR="00C127D4" w:rsidRDefault="00C127D4" w:rsidP="00485AFB">
      <w:pPr>
        <w:ind w:firstLine="720"/>
        <w:rPr>
          <w:b/>
          <w:iCs/>
        </w:rPr>
      </w:pPr>
    </w:p>
    <w:p w:rsidR="00591926" w:rsidRPr="00591926" w:rsidRDefault="00591926" w:rsidP="00591926">
      <w:pPr>
        <w:ind w:firstLine="720"/>
        <w:rPr>
          <w:b/>
          <w:iCs/>
          <w:lang w:val="en-US"/>
        </w:rPr>
      </w:pPr>
      <w:r w:rsidRPr="00591926">
        <w:rPr>
          <w:b/>
          <w:iCs/>
        </w:rPr>
        <w:t>Примечание:</w:t>
      </w:r>
    </w:p>
    <w:p w:rsidR="00591926" w:rsidRPr="00591926" w:rsidRDefault="00591926" w:rsidP="00591926">
      <w:pPr>
        <w:ind w:firstLine="720"/>
        <w:rPr>
          <w:iCs/>
        </w:rPr>
      </w:pPr>
      <w:r w:rsidRPr="00591926">
        <w:rPr>
          <w:iCs/>
        </w:rPr>
        <w:t xml:space="preserve">1. В графе № 2 для всех пунктов наименований следует читать: Распоряжение Росморречфлота от 29.12.2023 за №БТ-5276-р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 </w:t>
      </w:r>
      <w:r w:rsidRPr="00591926">
        <w:t>Распоряжение Росморречфлота от 17.04.2024 за №АТ-110-р «О внесении изменений в распоряжение Федерального агентства морского и речного транспорта от 29 декабря 2023 г. №БТ-527-р «Об установлении категорий внутренних водных путей, определяющих для участков внутренних водных путей габариты судовых ходов и навигационно-гидрографическое обеспечение условий плавания судов, перечень судовых ходов, а также сроки работы средств навигационного оборудования и судоходных гидротехнических сооружений в навигацию 2024 года».</w:t>
      </w:r>
    </w:p>
    <w:p w:rsidR="00485AFB" w:rsidRDefault="00485AFB" w:rsidP="00591926">
      <w:pPr>
        <w:ind w:firstLine="720"/>
        <w:rPr>
          <w:b/>
          <w:iCs/>
        </w:rPr>
      </w:pPr>
    </w:p>
    <w:sectPr w:rsidR="00485AFB" w:rsidSect="00EA2B6E">
      <w:type w:val="continuous"/>
      <w:pgSz w:w="16840" w:h="11907" w:orient="landscape" w:code="9"/>
      <w:pgMar w:top="851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14" w:rsidRDefault="00580314">
      <w:r>
        <w:separator/>
      </w:r>
    </w:p>
  </w:endnote>
  <w:endnote w:type="continuationSeparator" w:id="0">
    <w:p w:rsidR="00580314" w:rsidRDefault="005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14" w:rsidRDefault="00580314">
      <w:r>
        <w:separator/>
      </w:r>
    </w:p>
  </w:footnote>
  <w:footnote w:type="continuationSeparator" w:id="0">
    <w:p w:rsidR="00580314" w:rsidRDefault="0058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CF309C"/>
    <w:multiLevelType w:val="hybridMultilevel"/>
    <w:tmpl w:val="00A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D97"/>
    <w:multiLevelType w:val="hybridMultilevel"/>
    <w:tmpl w:val="30A8FE1E"/>
    <w:lvl w:ilvl="0" w:tplc="C54C93B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2D4539"/>
    <w:multiLevelType w:val="hybridMultilevel"/>
    <w:tmpl w:val="CE868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4F5EF6"/>
    <w:multiLevelType w:val="multilevel"/>
    <w:tmpl w:val="D8023F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FB85C5C"/>
    <w:multiLevelType w:val="hybridMultilevel"/>
    <w:tmpl w:val="1296867C"/>
    <w:lvl w:ilvl="0" w:tplc="D81667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CA"/>
    <w:rsid w:val="0001010D"/>
    <w:rsid w:val="00020009"/>
    <w:rsid w:val="00025859"/>
    <w:rsid w:val="00027D31"/>
    <w:rsid w:val="00036F7D"/>
    <w:rsid w:val="00037D05"/>
    <w:rsid w:val="00044ADE"/>
    <w:rsid w:val="00053999"/>
    <w:rsid w:val="00062972"/>
    <w:rsid w:val="00073A42"/>
    <w:rsid w:val="00084CF0"/>
    <w:rsid w:val="00090DE6"/>
    <w:rsid w:val="00091C2E"/>
    <w:rsid w:val="00092CB3"/>
    <w:rsid w:val="00095B37"/>
    <w:rsid w:val="000A5784"/>
    <w:rsid w:val="000B7C38"/>
    <w:rsid w:val="000C7162"/>
    <w:rsid w:val="000D7AED"/>
    <w:rsid w:val="000F2E4D"/>
    <w:rsid w:val="00106581"/>
    <w:rsid w:val="00120462"/>
    <w:rsid w:val="0012478F"/>
    <w:rsid w:val="00136CBE"/>
    <w:rsid w:val="00164C7E"/>
    <w:rsid w:val="001710BA"/>
    <w:rsid w:val="0017288F"/>
    <w:rsid w:val="001736E5"/>
    <w:rsid w:val="001B3D13"/>
    <w:rsid w:val="001B42CA"/>
    <w:rsid w:val="001E696A"/>
    <w:rsid w:val="001E6CCA"/>
    <w:rsid w:val="001F02B4"/>
    <w:rsid w:val="00201DF5"/>
    <w:rsid w:val="0023382B"/>
    <w:rsid w:val="00242D0A"/>
    <w:rsid w:val="00253879"/>
    <w:rsid w:val="0025699B"/>
    <w:rsid w:val="00257A10"/>
    <w:rsid w:val="002662D4"/>
    <w:rsid w:val="0026798C"/>
    <w:rsid w:val="00281662"/>
    <w:rsid w:val="00285631"/>
    <w:rsid w:val="002918BA"/>
    <w:rsid w:val="002967FF"/>
    <w:rsid w:val="002A11EB"/>
    <w:rsid w:val="002B27D1"/>
    <w:rsid w:val="002B7D60"/>
    <w:rsid w:val="002C30DB"/>
    <w:rsid w:val="002C6909"/>
    <w:rsid w:val="002E29D0"/>
    <w:rsid w:val="002E64AC"/>
    <w:rsid w:val="002E7F4A"/>
    <w:rsid w:val="002F4147"/>
    <w:rsid w:val="00332BD1"/>
    <w:rsid w:val="00345AEE"/>
    <w:rsid w:val="00351249"/>
    <w:rsid w:val="00351D8E"/>
    <w:rsid w:val="00352444"/>
    <w:rsid w:val="00380603"/>
    <w:rsid w:val="00380A53"/>
    <w:rsid w:val="00380CF9"/>
    <w:rsid w:val="0039525C"/>
    <w:rsid w:val="00396515"/>
    <w:rsid w:val="003A14D0"/>
    <w:rsid w:val="003A2AB2"/>
    <w:rsid w:val="003A4848"/>
    <w:rsid w:val="003A4CD9"/>
    <w:rsid w:val="003A567E"/>
    <w:rsid w:val="003F5169"/>
    <w:rsid w:val="003F6185"/>
    <w:rsid w:val="00401D11"/>
    <w:rsid w:val="00401EF3"/>
    <w:rsid w:val="004039E6"/>
    <w:rsid w:val="00405605"/>
    <w:rsid w:val="00405B15"/>
    <w:rsid w:val="00406041"/>
    <w:rsid w:val="00427F33"/>
    <w:rsid w:val="004516B4"/>
    <w:rsid w:val="00452226"/>
    <w:rsid w:val="004608D8"/>
    <w:rsid w:val="00467A15"/>
    <w:rsid w:val="0047135E"/>
    <w:rsid w:val="004803EF"/>
    <w:rsid w:val="00485AFB"/>
    <w:rsid w:val="004941EB"/>
    <w:rsid w:val="00494FEF"/>
    <w:rsid w:val="004A34A3"/>
    <w:rsid w:val="004A714D"/>
    <w:rsid w:val="004B398C"/>
    <w:rsid w:val="004D2E67"/>
    <w:rsid w:val="004E4EFB"/>
    <w:rsid w:val="004E5E29"/>
    <w:rsid w:val="00505260"/>
    <w:rsid w:val="005064BB"/>
    <w:rsid w:val="00507CE1"/>
    <w:rsid w:val="005323C9"/>
    <w:rsid w:val="00533351"/>
    <w:rsid w:val="00533A9F"/>
    <w:rsid w:val="00546017"/>
    <w:rsid w:val="00555A0E"/>
    <w:rsid w:val="0056576F"/>
    <w:rsid w:val="00565893"/>
    <w:rsid w:val="00573CAA"/>
    <w:rsid w:val="00574A2C"/>
    <w:rsid w:val="00575501"/>
    <w:rsid w:val="00580314"/>
    <w:rsid w:val="00591926"/>
    <w:rsid w:val="005B1A35"/>
    <w:rsid w:val="005B1E97"/>
    <w:rsid w:val="005B5054"/>
    <w:rsid w:val="005D2C47"/>
    <w:rsid w:val="005D41A3"/>
    <w:rsid w:val="00604CF8"/>
    <w:rsid w:val="006111A8"/>
    <w:rsid w:val="006152E1"/>
    <w:rsid w:val="006350E4"/>
    <w:rsid w:val="00677190"/>
    <w:rsid w:val="0069436B"/>
    <w:rsid w:val="00695FF2"/>
    <w:rsid w:val="006C0BD9"/>
    <w:rsid w:val="006C49E4"/>
    <w:rsid w:val="006C5818"/>
    <w:rsid w:val="006C6BB0"/>
    <w:rsid w:val="006E11C0"/>
    <w:rsid w:val="006E5F6B"/>
    <w:rsid w:val="006F69E0"/>
    <w:rsid w:val="007035AA"/>
    <w:rsid w:val="00713467"/>
    <w:rsid w:val="00713632"/>
    <w:rsid w:val="007233C1"/>
    <w:rsid w:val="0074247D"/>
    <w:rsid w:val="00751C5D"/>
    <w:rsid w:val="00767F15"/>
    <w:rsid w:val="007E7578"/>
    <w:rsid w:val="007F0111"/>
    <w:rsid w:val="007F7F09"/>
    <w:rsid w:val="00811A36"/>
    <w:rsid w:val="00813FE3"/>
    <w:rsid w:val="00820144"/>
    <w:rsid w:val="00841EC6"/>
    <w:rsid w:val="00844B0E"/>
    <w:rsid w:val="00846811"/>
    <w:rsid w:val="00851204"/>
    <w:rsid w:val="0085178E"/>
    <w:rsid w:val="008520AC"/>
    <w:rsid w:val="00872BE4"/>
    <w:rsid w:val="008756BA"/>
    <w:rsid w:val="00883113"/>
    <w:rsid w:val="00884E3E"/>
    <w:rsid w:val="008A3576"/>
    <w:rsid w:val="008D45FC"/>
    <w:rsid w:val="008D6123"/>
    <w:rsid w:val="008F1DCD"/>
    <w:rsid w:val="0090082E"/>
    <w:rsid w:val="00913FC6"/>
    <w:rsid w:val="009318C8"/>
    <w:rsid w:val="00933176"/>
    <w:rsid w:val="00960187"/>
    <w:rsid w:val="009A1C85"/>
    <w:rsid w:val="009B13BB"/>
    <w:rsid w:val="009C46F4"/>
    <w:rsid w:val="009E5386"/>
    <w:rsid w:val="009F48D5"/>
    <w:rsid w:val="009F7F71"/>
    <w:rsid w:val="00A20344"/>
    <w:rsid w:val="00A24BA7"/>
    <w:rsid w:val="00A477C2"/>
    <w:rsid w:val="00A60EC2"/>
    <w:rsid w:val="00A6598E"/>
    <w:rsid w:val="00A724DC"/>
    <w:rsid w:val="00A86173"/>
    <w:rsid w:val="00A93141"/>
    <w:rsid w:val="00A93B70"/>
    <w:rsid w:val="00AA0337"/>
    <w:rsid w:val="00AB469D"/>
    <w:rsid w:val="00AB4999"/>
    <w:rsid w:val="00AB70DD"/>
    <w:rsid w:val="00AC0F0E"/>
    <w:rsid w:val="00AD1796"/>
    <w:rsid w:val="00AD6ADC"/>
    <w:rsid w:val="00AE6A19"/>
    <w:rsid w:val="00AF669A"/>
    <w:rsid w:val="00B101C6"/>
    <w:rsid w:val="00B80823"/>
    <w:rsid w:val="00B8211E"/>
    <w:rsid w:val="00BC135F"/>
    <w:rsid w:val="00BD791B"/>
    <w:rsid w:val="00C022EF"/>
    <w:rsid w:val="00C10476"/>
    <w:rsid w:val="00C127D4"/>
    <w:rsid w:val="00C1329B"/>
    <w:rsid w:val="00C321F1"/>
    <w:rsid w:val="00C33E89"/>
    <w:rsid w:val="00C40667"/>
    <w:rsid w:val="00C428B1"/>
    <w:rsid w:val="00C517B2"/>
    <w:rsid w:val="00C5188A"/>
    <w:rsid w:val="00C51E80"/>
    <w:rsid w:val="00C558DE"/>
    <w:rsid w:val="00C57145"/>
    <w:rsid w:val="00C62726"/>
    <w:rsid w:val="00C6553F"/>
    <w:rsid w:val="00C76C5C"/>
    <w:rsid w:val="00C8456F"/>
    <w:rsid w:val="00C92F35"/>
    <w:rsid w:val="00CA200C"/>
    <w:rsid w:val="00CB2DEF"/>
    <w:rsid w:val="00CB6BCD"/>
    <w:rsid w:val="00CC3A74"/>
    <w:rsid w:val="00CC4AA2"/>
    <w:rsid w:val="00D24B37"/>
    <w:rsid w:val="00D30388"/>
    <w:rsid w:val="00D35F1D"/>
    <w:rsid w:val="00D4009B"/>
    <w:rsid w:val="00D45EF1"/>
    <w:rsid w:val="00D52111"/>
    <w:rsid w:val="00D61891"/>
    <w:rsid w:val="00D62B84"/>
    <w:rsid w:val="00D825C4"/>
    <w:rsid w:val="00D82B00"/>
    <w:rsid w:val="00D97DD0"/>
    <w:rsid w:val="00DC13A0"/>
    <w:rsid w:val="00DD0274"/>
    <w:rsid w:val="00DE3ED2"/>
    <w:rsid w:val="00E048E2"/>
    <w:rsid w:val="00E0582F"/>
    <w:rsid w:val="00E158F7"/>
    <w:rsid w:val="00E20D5F"/>
    <w:rsid w:val="00E22B91"/>
    <w:rsid w:val="00E45BA1"/>
    <w:rsid w:val="00E5147E"/>
    <w:rsid w:val="00E669E8"/>
    <w:rsid w:val="00E75B8B"/>
    <w:rsid w:val="00E80834"/>
    <w:rsid w:val="00E95461"/>
    <w:rsid w:val="00EA109C"/>
    <w:rsid w:val="00EA2B6E"/>
    <w:rsid w:val="00EA6901"/>
    <w:rsid w:val="00EA79B5"/>
    <w:rsid w:val="00EA7F32"/>
    <w:rsid w:val="00EB30DE"/>
    <w:rsid w:val="00EB7340"/>
    <w:rsid w:val="00EC6509"/>
    <w:rsid w:val="00F015AE"/>
    <w:rsid w:val="00F12F05"/>
    <w:rsid w:val="00F14F44"/>
    <w:rsid w:val="00F1552E"/>
    <w:rsid w:val="00F2521E"/>
    <w:rsid w:val="00F52EE0"/>
    <w:rsid w:val="00F55402"/>
    <w:rsid w:val="00F62E83"/>
    <w:rsid w:val="00F706FE"/>
    <w:rsid w:val="00F75A50"/>
    <w:rsid w:val="00F90872"/>
    <w:rsid w:val="00F9209A"/>
    <w:rsid w:val="00FB47CB"/>
    <w:rsid w:val="00FC2A1E"/>
    <w:rsid w:val="00FD57BA"/>
    <w:rsid w:val="00FE3BEA"/>
    <w:rsid w:val="00FE597F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133EF"/>
  <w15:docId w15:val="{82AF3DCF-BBC8-49F4-908E-B7FB025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B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7B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517B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C517B2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styleId="3">
    <w:name w:val="Body Text 3"/>
    <w:basedOn w:val="a"/>
    <w:link w:val="30"/>
    <w:uiPriority w:val="99"/>
    <w:rsid w:val="00C517B2"/>
    <w:pPr>
      <w:autoSpaceDE/>
      <w:autoSpaceDN/>
      <w:jc w:val="center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517B2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59"/>
    <w:rsid w:val="009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1C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A477C2"/>
  </w:style>
  <w:style w:type="table" w:customStyle="1" w:styleId="10">
    <w:name w:val="Сетка таблицы1"/>
    <w:basedOn w:val="a1"/>
    <w:next w:val="a7"/>
    <w:uiPriority w:val="59"/>
    <w:rsid w:val="00A47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7C2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A3576"/>
  </w:style>
  <w:style w:type="table" w:customStyle="1" w:styleId="20">
    <w:name w:val="Сетка таблицы2"/>
    <w:basedOn w:val="a1"/>
    <w:next w:val="a7"/>
    <w:uiPriority w:val="59"/>
    <w:rsid w:val="008A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0F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C0F0E"/>
    <w:rPr>
      <w:color w:val="800080" w:themeColor="followed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1B3D13"/>
  </w:style>
  <w:style w:type="table" w:customStyle="1" w:styleId="32">
    <w:name w:val="Сетка таблицы3"/>
    <w:basedOn w:val="a1"/>
    <w:next w:val="a7"/>
    <w:uiPriority w:val="59"/>
    <w:rsid w:val="001B3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51E80"/>
  </w:style>
  <w:style w:type="table" w:customStyle="1" w:styleId="40">
    <w:name w:val="Сетка таблицы4"/>
    <w:basedOn w:val="a1"/>
    <w:next w:val="a7"/>
    <w:uiPriority w:val="59"/>
    <w:rsid w:val="00C5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485AFB"/>
  </w:style>
  <w:style w:type="table" w:customStyle="1" w:styleId="50">
    <w:name w:val="Сетка таблицы5"/>
    <w:basedOn w:val="a1"/>
    <w:next w:val="a7"/>
    <w:uiPriority w:val="59"/>
    <w:rsid w:val="004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C127D4"/>
  </w:style>
  <w:style w:type="table" w:customStyle="1" w:styleId="60">
    <w:name w:val="Сетка таблицы6"/>
    <w:basedOn w:val="a1"/>
    <w:next w:val="a7"/>
    <w:uiPriority w:val="59"/>
    <w:rsid w:val="00C1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591926"/>
  </w:style>
  <w:style w:type="table" w:customStyle="1" w:styleId="70">
    <w:name w:val="Сетка таблицы7"/>
    <w:basedOn w:val="a1"/>
    <w:next w:val="a7"/>
    <w:uiPriority w:val="59"/>
    <w:rsid w:val="0059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3347-D789-49E3-8E57-C9450102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 – 3</vt:lpstr>
    </vt:vector>
  </TitlesOfParts>
  <Company>КонсультантПлюс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 – 3</dc:title>
  <dc:subject/>
  <dc:creator>КонсультантПлюс</dc:creator>
  <cp:keywords/>
  <dc:description/>
  <cp:lastModifiedBy>Привалов</cp:lastModifiedBy>
  <cp:revision>24</cp:revision>
  <cp:lastPrinted>2018-12-13T08:30:00Z</cp:lastPrinted>
  <dcterms:created xsi:type="dcterms:W3CDTF">2023-01-10T06:55:00Z</dcterms:created>
  <dcterms:modified xsi:type="dcterms:W3CDTF">2024-07-11T08:17:00Z</dcterms:modified>
</cp:coreProperties>
</file>