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F64916">
        <w:rPr>
          <w:b/>
          <w:sz w:val="22"/>
          <w:szCs w:val="22"/>
          <w:u w:val="single"/>
        </w:rPr>
        <w:t>полугодие</w:t>
      </w:r>
      <w:r w:rsidR="003806F1" w:rsidRPr="003806F1">
        <w:rPr>
          <w:b/>
          <w:sz w:val="22"/>
          <w:szCs w:val="22"/>
          <w:u w:val="single"/>
        </w:rPr>
        <w:t xml:space="preserve"> </w:t>
      </w:r>
      <w:r w:rsidR="00701E18" w:rsidRPr="003806F1">
        <w:rPr>
          <w:b/>
          <w:sz w:val="22"/>
          <w:szCs w:val="22"/>
          <w:u w:val="single"/>
        </w:rPr>
        <w:t>2</w:t>
      </w:r>
      <w:r w:rsidR="00DE01E2" w:rsidRPr="003806F1">
        <w:rPr>
          <w:b/>
          <w:sz w:val="22"/>
          <w:szCs w:val="22"/>
          <w:u w:val="single"/>
        </w:rPr>
        <w:t>02</w:t>
      </w:r>
      <w:r w:rsidR="002E5EE2">
        <w:rPr>
          <w:b/>
          <w:sz w:val="22"/>
          <w:szCs w:val="22"/>
          <w:u w:val="single"/>
        </w:rPr>
        <w:t>5</w:t>
      </w:r>
      <w:r w:rsidR="00A52BA3" w:rsidRPr="003806F1">
        <w:rPr>
          <w:b/>
          <w:sz w:val="22"/>
          <w:szCs w:val="22"/>
          <w:u w:val="single"/>
        </w:rPr>
        <w:t xml:space="preserve"> год</w:t>
      </w:r>
      <w:r w:rsidR="003806F1" w:rsidRPr="003806F1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F64916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И.о. р</w:t>
      </w:r>
      <w:r w:rsidR="009E1110" w:rsidRPr="00ED5E16">
        <w:rPr>
          <w:b/>
          <w:sz w:val="22"/>
          <w:szCs w:val="22"/>
          <w:u w:val="single"/>
        </w:rPr>
        <w:t>уководител</w:t>
      </w:r>
      <w:r>
        <w:rPr>
          <w:b/>
          <w:sz w:val="22"/>
          <w:szCs w:val="22"/>
          <w:u w:val="single"/>
        </w:rPr>
        <w:t>я Камоза Сергей Васильевич</w:t>
      </w:r>
      <w:r w:rsidR="009E1110" w:rsidRPr="00ED5E16">
        <w:rPr>
          <w:b/>
          <w:sz w:val="22"/>
          <w:szCs w:val="22"/>
          <w:u w:val="single"/>
        </w:rPr>
        <w:t>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3806F1" w:rsidRPr="00ED5E16" w:rsidTr="00297CFC">
        <w:tc>
          <w:tcPr>
            <w:tcW w:w="284" w:type="dxa"/>
          </w:tcPr>
          <w:p w:rsidR="003806F1" w:rsidRPr="00ED5E16" w:rsidRDefault="003806F1" w:rsidP="003806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806F1" w:rsidRPr="00EA7E17" w:rsidRDefault="003806F1" w:rsidP="003806F1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CE5A70" w:rsidRPr="00CE5A70" w:rsidRDefault="00CE5A70" w:rsidP="00CE5A7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CE5A70">
              <w:rPr>
                <w:rFonts w:ascii="Times New Roman" w:hAnsi="Times New Roman"/>
                <w:sz w:val="18"/>
                <w:szCs w:val="18"/>
              </w:rPr>
              <w:t>Государственное задание №110-00007-25-00 на 2025 год и плановый период 2026 и 2027 годов Распоряжение Росморречфлота от 27.12.2024 за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  <w:p w:rsidR="00CE5A70" w:rsidRPr="00CE5A70" w:rsidRDefault="00CE5A70" w:rsidP="00CE5A7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CE5A70">
              <w:rPr>
                <w:rFonts w:ascii="Times New Roman" w:hAnsi="Times New Roman"/>
                <w:sz w:val="18"/>
                <w:szCs w:val="18"/>
              </w:rPr>
              <w:t xml:space="preserve">Письмо Федерального агентства морского и речного транспорта №ФШ-27/5103 от 31.03.2025 о направлении проекта распоряжения Росморречфлота «Об установлении категорий внутренних водных путей, </w:t>
            </w:r>
            <w:r w:rsidRPr="00CE5A70">
              <w:rPr>
                <w:rFonts w:ascii="Times New Roman" w:hAnsi="Times New Roman"/>
                <w:sz w:val="18"/>
                <w:szCs w:val="18"/>
              </w:rPr>
              <w:lastRenderedPageBreak/>
              <w:t>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  <w:p w:rsidR="00CE5A70" w:rsidRPr="00CE5A70" w:rsidRDefault="00CE5A70" w:rsidP="00CE5A7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CE5A70">
              <w:rPr>
                <w:rFonts w:ascii="Times New Roman" w:hAnsi="Times New Roman"/>
                <w:sz w:val="18"/>
                <w:szCs w:val="18"/>
              </w:rPr>
              <w:t>Распоряжение Росморречфлота от 02.04.2025 за №АТ-68-р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  <w:p w:rsidR="00CE5A70" w:rsidRPr="00CE5A70" w:rsidRDefault="00CE5A70" w:rsidP="00CE5A7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CE5A70">
              <w:rPr>
                <w:rFonts w:ascii="Times New Roman" w:hAnsi="Times New Roman"/>
                <w:sz w:val="18"/>
                <w:szCs w:val="18"/>
              </w:rPr>
              <w:t xml:space="preserve">Распоряжение Росморречфлота от 17.04.2025 за №АТ-84-р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</w:t>
            </w:r>
            <w:r w:rsidRPr="00CE5A70">
              <w:rPr>
                <w:rFonts w:ascii="Times New Roman" w:hAnsi="Times New Roman"/>
                <w:sz w:val="18"/>
                <w:szCs w:val="18"/>
              </w:rPr>
              <w:lastRenderedPageBreak/>
              <w:t>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  <w:p w:rsidR="003806F1" w:rsidRPr="00CE5A70" w:rsidRDefault="00CE5A70" w:rsidP="00CE5A7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CE5A70">
              <w:rPr>
                <w:rFonts w:ascii="Times New Roman" w:hAnsi="Times New Roman"/>
                <w:sz w:val="18"/>
                <w:szCs w:val="18"/>
              </w:rPr>
              <w:t>«О внесении изменений в распоряжение Федерального агентства морского и речного транспорта от 18.06 2025 г. №АТ-178-р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</w:t>
            </w:r>
            <w:r>
              <w:rPr>
                <w:rFonts w:ascii="Times New Roman" w:hAnsi="Times New Roman"/>
                <w:sz w:val="18"/>
                <w:szCs w:val="18"/>
              </w:rPr>
              <w:t>оружений в навигацию 2025 года»</w:t>
            </w:r>
          </w:p>
        </w:tc>
        <w:tc>
          <w:tcPr>
            <w:tcW w:w="2541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первом полугодии 2025 года: КНН-25 (11.03.25), ИС выпуск 1 (09.07.25),  корректура малых рек, включающая корректурную информацию по карте реки Вятка, карте дельты реки Волга, а также схемам судовых ходов на реках Чапаевка и Кривуша.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 xml:space="preserve">Кроме того, в первом полугодии </w:t>
            </w:r>
            <w:r w:rsidRPr="00B337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2025 года велись следующие виды работ: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 xml:space="preserve">- приобретение, установка, монтаж, ремонт и настройка навигационного спутникового оборудования на судах технического флота, а также обучение специалистов работе с оборудованием; </w:t>
            </w:r>
          </w:p>
          <w:p w:rsidR="003806F1" w:rsidRPr="00EA7E17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реализация картографического материала.</w:t>
            </w:r>
          </w:p>
        </w:tc>
        <w:tc>
          <w:tcPr>
            <w:tcW w:w="2539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806F1" w:rsidRPr="00EA7E17" w:rsidRDefault="003806F1" w:rsidP="003806F1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</w:t>
            </w:r>
            <w:r w:rsidRPr="00ED5E16">
              <w:rPr>
                <w:sz w:val="18"/>
                <w:szCs w:val="18"/>
              </w:rPr>
              <w:lastRenderedPageBreak/>
              <w:t>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F64916" w:rsidRPr="00ED5E16" w:rsidTr="00297CFC">
        <w:trPr>
          <w:cantSplit/>
        </w:trPr>
        <w:tc>
          <w:tcPr>
            <w:tcW w:w="284" w:type="dxa"/>
          </w:tcPr>
          <w:p w:rsidR="00F64916" w:rsidRPr="00ED5E16" w:rsidRDefault="00F64916" w:rsidP="00F6491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F64916" w:rsidRPr="00F54FD7" w:rsidRDefault="00F64916" w:rsidP="00F64916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F64916" w:rsidRPr="00F54FD7" w:rsidRDefault="00F64916" w:rsidP="00F64916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F64916" w:rsidRPr="00451031" w:rsidRDefault="00F64916" w:rsidP="00F649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Городецкий РГСиС (шлюзы № 13-14, № 15-16) с 18.04.2025 по 19.11.2025;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Чебоксарский РГСиС (шлюз № 17-18) с 18.04.2025 по 20.11.2025;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Самарский РГСиС (шлюзы № 21-22, № 23-24) с 18.04.2025 по 20.11.2025;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Балаковский РГСиС (шлюз № 25-26) с 07.04.2025 по 24.11.2025;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Фактические сроки работы: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Городецкий РГСиС (шлюзы № 13-14, № 15-16) с 18.04.2025  по ______;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Чебоксарский РГСиС (шлюз № 17-18) 18.04.2025  по ______;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Самарский РГСиС (шлюзы № 21-22, № 23-24) 10.04.2025  по 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Балаковский РГСиС (шлюз № 25-26) с 07.04.2025  по ______;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Габаритные размеры шлюзов: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№№ 13-14, 15-16, 17-18, 21-22, 23-24, 25-26 и 32: 300х30 м;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 33-34: 77,83 х 15,0 м.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 15-16: не менее 0,25 м.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F64916" w:rsidRDefault="00F64916" w:rsidP="00F64916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A93047" w:rsidRPr="00EA7E17" w:rsidRDefault="00A93047" w:rsidP="00A93047">
      <w:pPr>
        <w:keepNext/>
        <w:keepLines/>
        <w:jc w:val="right"/>
        <w:rPr>
          <w:b/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 w:rsidR="002E5EE2">
        <w:rPr>
          <w:b/>
          <w:sz w:val="18"/>
          <w:szCs w:val="18"/>
        </w:rPr>
        <w:t>5</w:t>
      </w:r>
      <w:r w:rsidRPr="00EA7E17">
        <w:rPr>
          <w:b/>
          <w:sz w:val="18"/>
          <w:szCs w:val="18"/>
        </w:rPr>
        <w:t xml:space="preserve"> г.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tbl>
      <w:tblPr>
        <w:tblW w:w="16470" w:type="dxa"/>
        <w:jc w:val="center"/>
        <w:tblLook w:val="04A0" w:firstRow="1" w:lastRow="0" w:firstColumn="1" w:lastColumn="0" w:noHBand="0" w:noVBand="1"/>
      </w:tblPr>
      <w:tblGrid>
        <w:gridCol w:w="1001"/>
        <w:gridCol w:w="1234"/>
        <w:gridCol w:w="1653"/>
        <w:gridCol w:w="1749"/>
        <w:gridCol w:w="833"/>
        <w:gridCol w:w="892"/>
        <w:gridCol w:w="597"/>
        <w:gridCol w:w="767"/>
        <w:gridCol w:w="765"/>
        <w:gridCol w:w="751"/>
        <w:gridCol w:w="1932"/>
        <w:gridCol w:w="1097"/>
        <w:gridCol w:w="769"/>
        <w:gridCol w:w="952"/>
        <w:gridCol w:w="1478"/>
      </w:tblGrid>
      <w:tr w:rsidR="00CE5A70" w:rsidRPr="00CE5A70" w:rsidTr="007220DB">
        <w:trPr>
          <w:cantSplit/>
          <w:trHeight w:val="219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Бассейн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Наименование водного пути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Верхняя граница по течению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Нижняя граница по течению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Протяженность (км)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Категория ВВП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 xml:space="preserve">Гарант. глубина, </w:t>
            </w:r>
            <w:r w:rsidRPr="00CE5A70">
              <w:rPr>
                <w:sz w:val="22"/>
                <w:szCs w:val="22"/>
              </w:rPr>
              <w:br/>
              <w:t>м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Гарант. ширина, м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Гарант. радиус, R, м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Водпост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Проектный уровень воды над “0” графика, см</w:t>
            </w:r>
            <w:r w:rsidRPr="00CE5A70">
              <w:rPr>
                <w:sz w:val="22"/>
                <w:szCs w:val="22"/>
              </w:rPr>
              <w:br/>
              <w:t>(абс. отм. м)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дата открытия (дд.мм.гг)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дата закрытия (дд.мм.гг)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5A70" w:rsidRPr="00CE5A70" w:rsidRDefault="00CE5A70" w:rsidP="00CE5A70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CE5A70">
              <w:rPr>
                <w:sz w:val="22"/>
                <w:szCs w:val="22"/>
              </w:rPr>
              <w:t>продолжительность, дней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с. Хопылёво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г.Кинешма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250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216</w:t>
            </w:r>
          </w:p>
        </w:tc>
      </w:tr>
      <w:tr w:rsidR="00CE5A70" w:rsidRPr="00CE5A70" w:rsidTr="007220DB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г.Кинешма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211</w:t>
            </w:r>
          </w:p>
        </w:tc>
      </w:tr>
      <w:tr w:rsidR="00CE5A70" w:rsidRPr="00CE5A70" w:rsidTr="007220DB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МШБ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(76.00)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211</w:t>
            </w:r>
          </w:p>
        </w:tc>
      </w:tr>
      <w:tr w:rsidR="00CE5A70" w:rsidRPr="00CE5A70" w:rsidTr="007220DB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г.Городец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211</w:t>
            </w:r>
          </w:p>
        </w:tc>
      </w:tr>
      <w:tr w:rsidR="00CE5A70" w:rsidRPr="00CE5A70" w:rsidTr="007220DB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г.Городец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г.Балахна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211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г.Балахна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 xml:space="preserve">г. Н. Новгород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Балахна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(65.70)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211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г.Н. Новгород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н.п.Работки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 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211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н.п.Работки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212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н.п.Ураково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212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н.п.Ураково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г.Казань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217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г.Казань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354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2 500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217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г.Тольятти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(38.40)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217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г.Тольятти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232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232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устье Ревяки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232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06.апр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233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г.Камышин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238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г.Камышин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239</w:t>
            </w:r>
          </w:p>
        </w:tc>
      </w:tr>
      <w:tr w:rsidR="00CE5A70" w:rsidRPr="00CE5A70" w:rsidTr="007220DB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 Ахтубинск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700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249</w:t>
            </w:r>
          </w:p>
        </w:tc>
      </w:tr>
      <w:tr w:rsidR="00CE5A70" w:rsidRPr="00CE5A70" w:rsidTr="007220DB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 Ахтубинск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2883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249</w:t>
            </w:r>
          </w:p>
        </w:tc>
      </w:tr>
      <w:tr w:rsidR="00CE5A70" w:rsidRPr="00CE5A70" w:rsidTr="007220DB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2883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н.п. Сероглазовка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Енотаевск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(-24.03)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249</w:t>
            </w:r>
          </w:p>
        </w:tc>
      </w:tr>
      <w:tr w:rsidR="00CE5A70" w:rsidRPr="00CE5A70" w:rsidTr="007220DB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н.п. Сероглазовка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о.п. Стрелецкое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93,3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(-25.69)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249</w:t>
            </w:r>
          </w:p>
        </w:tc>
      </w:tr>
      <w:tr w:rsidR="00CE5A70" w:rsidRPr="00CE5A70" w:rsidTr="007220DB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249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г.Дзержинск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Горбатов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(65.51)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г.Дзержинск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Автозавод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Автозавод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устье (р. 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209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Сура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н.п.Курмыш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22"/>
                <w:szCs w:val="24"/>
              </w:rPr>
            </w:pPr>
            <w:r w:rsidRPr="00CE5A70">
              <w:rPr>
                <w:sz w:val="18"/>
              </w:rPr>
              <w:t>г. Ядрин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01.июн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01.ноя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154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lastRenderedPageBreak/>
              <w:t xml:space="preserve">Волжский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Сура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 Ядрин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01.июн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01.ноя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154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г.Чистополь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Чистополь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203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г.Чистополь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203</w:t>
            </w:r>
          </w:p>
        </w:tc>
      </w:tr>
      <w:tr w:rsidR="00CE5A70" w:rsidRPr="00CE5A70" w:rsidTr="007220DB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Свияга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168</w:t>
            </w:r>
          </w:p>
        </w:tc>
      </w:tr>
      <w:tr w:rsidR="00CE5A70" w:rsidRPr="00CE5A70" w:rsidTr="007220DB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 Киров (675 км)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170</w:t>
            </w:r>
          </w:p>
        </w:tc>
      </w:tr>
      <w:tr w:rsidR="00CE5A70" w:rsidRPr="00CE5A70" w:rsidTr="007220DB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652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170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535,1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534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Котельнич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(89,22)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170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(55,08)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170</w:t>
            </w:r>
          </w:p>
        </w:tc>
      </w:tr>
      <w:tr w:rsidR="00CE5A70" w:rsidRPr="00CE5A70" w:rsidTr="007220DB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Волга - дельта - судоходная трасса  р.Прямая Болда</w:t>
            </w:r>
          </w:p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7 км</w:t>
            </w:r>
          </w:p>
          <w:p w:rsidR="00CE5A70" w:rsidRPr="00CE5A70" w:rsidRDefault="00CE5A70" w:rsidP="00CE5A70">
            <w:pPr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 км</w:t>
            </w:r>
          </w:p>
          <w:p w:rsidR="00CE5A70" w:rsidRPr="00CE5A70" w:rsidRDefault="00CE5A70" w:rsidP="00CE5A70">
            <w:pPr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(-25,29)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22.ноя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236</w:t>
            </w:r>
          </w:p>
        </w:tc>
      </w:tr>
      <w:tr w:rsidR="00CE5A70" w:rsidRPr="00CE5A70" w:rsidTr="007220DB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Волга - дельта - судоходная трасса р.Бузан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54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В. Лебяжье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(-25.56)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22.ноя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236</w:t>
            </w:r>
          </w:p>
        </w:tc>
      </w:tr>
      <w:tr w:rsidR="00CE5A70" w:rsidRPr="00CE5A70" w:rsidTr="007220DB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Горьковское водохранилище - подход к убежищу Чкаловск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837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убежище Чкаловск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24"/>
                <w:szCs w:val="24"/>
              </w:rPr>
            </w:pPr>
            <w:r w:rsidRPr="00CE5A70">
              <w:rPr>
                <w:sz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(83,60)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203</w:t>
            </w:r>
          </w:p>
        </w:tc>
      </w:tr>
      <w:tr w:rsidR="00CE5A70" w:rsidRPr="00CE5A70" w:rsidTr="007220DB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995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(63,00)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28.апр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18"/>
              </w:rPr>
            </w:pPr>
            <w:r w:rsidRPr="00CE5A70">
              <w:rPr>
                <w:color w:val="000000"/>
                <w:sz w:val="18"/>
                <w:szCs w:val="18"/>
              </w:rPr>
              <w:t>14.окт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170</w:t>
            </w:r>
          </w:p>
        </w:tc>
      </w:tr>
      <w:tr w:rsidR="00CE5A70" w:rsidRPr="00CE5A70" w:rsidTr="007220DB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Чебоксарское водохранилище - вход в затон Борской базы флота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Борская база флота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920,5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Н.Новгород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24.апр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210</w:t>
            </w:r>
          </w:p>
        </w:tc>
      </w:tr>
      <w:tr w:rsidR="00CE5A70" w:rsidRPr="00CE5A70" w:rsidTr="007220DB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дополнительный судовой ход  № 1-К (р.Кама)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1399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1385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203</w:t>
            </w:r>
          </w:p>
        </w:tc>
      </w:tr>
      <w:tr w:rsidR="00CE5A70" w:rsidRPr="00CE5A70" w:rsidTr="007220DB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Куйбышевское водохранилище дополнительный судовой ход № 2-К (р.Кама)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1429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1401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(51,50)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203</w:t>
            </w:r>
          </w:p>
        </w:tc>
      </w:tr>
      <w:tr w:rsidR="00CE5A70" w:rsidRPr="00CE5A70" w:rsidTr="007220DB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с.Печищи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с.Ключищи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168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с.Кирельское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1397 км, 1399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213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Куйбышевское водохранилище - вход в убежище Старая Майна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1469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туристский причал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213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1547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причал РЭБ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213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1312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213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1309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168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причал Болгары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1416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(50,00)</w:t>
            </w:r>
          </w:p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168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1529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1535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204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1508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189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затон Чистополь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165-500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168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Куйбышевское водохранилище - подход к пристани Красный Яр,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н.п. Красный Яр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1513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(51,00)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168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Саратовское водохранилище Рождественская воложка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1732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1736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206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Саратовское водохранилище - подход к причалам порта Сызрань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причалы порта Сызрань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1857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206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Саратовское водохранилище - подход к пристани Рождествено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пристань Рождествено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Рождественская воложка, 9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206</w:t>
            </w:r>
          </w:p>
        </w:tc>
      </w:tr>
      <w:tr w:rsidR="00CE5A70" w:rsidRPr="00CE5A70" w:rsidTr="007220DB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Волгоградское водохранилище -  Девушкина воложка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причалы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2022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23.ноя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216</w:t>
            </w:r>
          </w:p>
        </w:tc>
      </w:tr>
      <w:tr w:rsidR="00CE5A70" w:rsidRPr="00CE5A70" w:rsidTr="007220DB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Волга - воложка Куропатка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р. Волга, 2550,1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о.п. Культбаза, 12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235</w:t>
            </w:r>
          </w:p>
        </w:tc>
      </w:tr>
      <w:tr w:rsidR="00CE5A70" w:rsidRPr="00CE5A70" w:rsidTr="007220DB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Река Волга  -подход к порту Ахтубинск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г.Ахтубинск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2725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168</w:t>
            </w:r>
          </w:p>
        </w:tc>
      </w:tr>
      <w:tr w:rsidR="00CE5A70" w:rsidRPr="00CE5A70" w:rsidTr="007220DB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Река Волга  -подход к остановочному пункту Островное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воложка Куропатка, 7 км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воложка Куропатка, 9,4 км</w:t>
            </w:r>
          </w:p>
          <w:p w:rsidR="00CE5A70" w:rsidRPr="00CE5A70" w:rsidRDefault="00CE5A70" w:rsidP="00CE5A70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1,60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Волгоград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70" w:rsidRPr="00CE5A70" w:rsidRDefault="00CE5A70" w:rsidP="00CE5A70">
            <w:pPr>
              <w:jc w:val="center"/>
              <w:rPr>
                <w:sz w:val="18"/>
                <w:szCs w:val="24"/>
              </w:rPr>
            </w:pPr>
            <w:r w:rsidRPr="00CE5A70">
              <w:rPr>
                <w:sz w:val="18"/>
              </w:rPr>
              <w:t>(-11.40)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5.апр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jc w:val="center"/>
              <w:rPr>
                <w:color w:val="000000"/>
                <w:sz w:val="18"/>
                <w:szCs w:val="24"/>
              </w:rPr>
            </w:pPr>
            <w:r w:rsidRPr="00CE5A70">
              <w:rPr>
                <w:color w:val="000000"/>
                <w:sz w:val="18"/>
              </w:rPr>
              <w:t>25.ноя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A70" w:rsidRPr="00CE5A70" w:rsidRDefault="00CE5A70" w:rsidP="00CE5A7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5A70">
              <w:rPr>
                <w:sz w:val="18"/>
                <w:szCs w:val="18"/>
              </w:rPr>
              <w:t>235</w:t>
            </w:r>
          </w:p>
        </w:tc>
      </w:tr>
    </w:tbl>
    <w:p w:rsidR="00A93047" w:rsidRPr="001F01DA" w:rsidRDefault="00A93047" w:rsidP="00A93047">
      <w:pPr>
        <w:keepNext/>
        <w:keepLines/>
        <w:jc w:val="center"/>
        <w:rPr>
          <w:b/>
          <w:sz w:val="16"/>
          <w:szCs w:val="16"/>
        </w:rPr>
      </w:pPr>
    </w:p>
    <w:p w:rsidR="00A93047" w:rsidRPr="00CE5A70" w:rsidRDefault="00A93047" w:rsidP="00A93047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E5A70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A93047" w:rsidRPr="00CE5A70" w:rsidRDefault="00A93047" w:rsidP="00A93047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CE5A70">
        <w:rPr>
          <w:rFonts w:ascii="Times New Roman" w:hAnsi="Times New Roman"/>
          <w:sz w:val="24"/>
          <w:szCs w:val="24"/>
        </w:rPr>
        <w:t>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1694"/>
        <w:gridCol w:w="1999"/>
        <w:gridCol w:w="1845"/>
        <w:gridCol w:w="1866"/>
        <w:gridCol w:w="1410"/>
        <w:gridCol w:w="868"/>
        <w:gridCol w:w="1280"/>
        <w:gridCol w:w="1280"/>
        <w:gridCol w:w="872"/>
        <w:gridCol w:w="7"/>
      </w:tblGrid>
      <w:tr w:rsidR="00CE5A70" w:rsidRPr="00CE5A70" w:rsidTr="007220DB">
        <w:trPr>
          <w:trHeight w:val="36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Расход, куб.м/с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70" w:rsidRPr="00CE5A70" w:rsidRDefault="00CE5A70" w:rsidP="00CE5A70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700</w:t>
            </w:r>
          </w:p>
        </w:tc>
      </w:tr>
      <w:tr w:rsidR="00CE5A70" w:rsidRPr="00CE5A70" w:rsidTr="007220DB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70" w:rsidRPr="00CE5A70" w:rsidRDefault="00CE5A70" w:rsidP="00CE5A70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часы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lastRenderedPageBreak/>
              <w:t>340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trHeight w:val="36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Расход, куб.м/с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70" w:rsidRPr="00CE5A70" w:rsidRDefault="00CE5A70" w:rsidP="00CE5A70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700</w:t>
            </w:r>
          </w:p>
        </w:tc>
      </w:tr>
      <w:tr w:rsidR="00CE5A70" w:rsidRPr="00CE5A70" w:rsidTr="007220D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70" w:rsidRPr="00CE5A70" w:rsidRDefault="00CE5A70" w:rsidP="00CE5A70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часы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325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10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</w:tr>
      <w:tr w:rsidR="00CE5A70" w:rsidRPr="00CE5A70" w:rsidTr="007220DB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180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</w:pPr>
            <w:r w:rsidRPr="00CE5A70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A70" w:rsidRPr="00CE5A70" w:rsidRDefault="00CE5A70" w:rsidP="00CE5A70">
            <w:pPr>
              <w:jc w:val="center"/>
              <w:rPr>
                <w:i/>
                <w:iCs/>
              </w:rPr>
            </w:pPr>
            <w:r w:rsidRPr="00CE5A70">
              <w:rPr>
                <w:i/>
                <w:iCs/>
              </w:rPr>
              <w:t>24</w:t>
            </w:r>
          </w:p>
        </w:tc>
      </w:tr>
    </w:tbl>
    <w:p w:rsidR="00A93047" w:rsidRPr="00CB1718" w:rsidRDefault="00A93047" w:rsidP="00A93047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p w:rsidR="00A93047" w:rsidRPr="00CB1718" w:rsidRDefault="00A93047" w:rsidP="00A93047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CB1718">
        <w:rPr>
          <w:rFonts w:eastAsia="Calibri"/>
          <w:sz w:val="24"/>
          <w:szCs w:val="24"/>
          <w:lang w:eastAsia="en-US"/>
        </w:rPr>
        <w:tab/>
      </w:r>
      <w:r w:rsidRPr="00CB1718">
        <w:rPr>
          <w:rFonts w:eastAsia="Calibri"/>
          <w:sz w:val="24"/>
          <w:szCs w:val="24"/>
          <w:lang w:eastAsia="en-US"/>
        </w:rPr>
        <w:tab/>
        <w:t>2) гарантируется при расходах через Волгоградский гидроузел не менее 5000 м</w:t>
      </w:r>
      <w:r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Pr="00CB1718">
        <w:rPr>
          <w:rFonts w:eastAsia="Calibri"/>
          <w:sz w:val="24"/>
          <w:szCs w:val="24"/>
          <w:lang w:eastAsia="en-US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D8" w:rsidRDefault="00F433D8">
      <w:r>
        <w:separator/>
      </w:r>
    </w:p>
  </w:endnote>
  <w:endnote w:type="continuationSeparator" w:id="0">
    <w:p w:rsidR="00F433D8" w:rsidRDefault="00F4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D8" w:rsidRDefault="00F433D8">
      <w:r>
        <w:separator/>
      </w:r>
    </w:p>
  </w:footnote>
  <w:footnote w:type="continuationSeparator" w:id="0">
    <w:p w:rsidR="00F433D8" w:rsidRDefault="00F43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66E45"/>
    <w:rsid w:val="002712FC"/>
    <w:rsid w:val="0027291A"/>
    <w:rsid w:val="00274652"/>
    <w:rsid w:val="00275719"/>
    <w:rsid w:val="002766E8"/>
    <w:rsid w:val="00280163"/>
    <w:rsid w:val="00280B37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5EE2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AC0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33799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B79F5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2720A"/>
    <w:rsid w:val="00C31314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E587E"/>
    <w:rsid w:val="00CE5A70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A2324"/>
    <w:rsid w:val="00DB2A6D"/>
    <w:rsid w:val="00DB420E"/>
    <w:rsid w:val="00DB53F5"/>
    <w:rsid w:val="00DC1A0C"/>
    <w:rsid w:val="00DC6A08"/>
    <w:rsid w:val="00DD2DD1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33D8"/>
    <w:rsid w:val="00F44190"/>
    <w:rsid w:val="00F45EA8"/>
    <w:rsid w:val="00F46670"/>
    <w:rsid w:val="00F47898"/>
    <w:rsid w:val="00F50F19"/>
    <w:rsid w:val="00F54FD7"/>
    <w:rsid w:val="00F6063E"/>
    <w:rsid w:val="00F64916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9A4A5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numbering" w:customStyle="1" w:styleId="5">
    <w:name w:val="Нет списка5"/>
    <w:next w:val="a2"/>
    <w:uiPriority w:val="99"/>
    <w:semiHidden/>
    <w:unhideWhenUsed/>
    <w:rsid w:val="002E5EE2"/>
  </w:style>
  <w:style w:type="table" w:customStyle="1" w:styleId="20">
    <w:name w:val="Сетка таблицы2"/>
    <w:basedOn w:val="a1"/>
    <w:next w:val="aa"/>
    <w:rsid w:val="002E5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E5EE2"/>
  </w:style>
  <w:style w:type="table" w:customStyle="1" w:styleId="111">
    <w:name w:val="Сетка таблицы11"/>
    <w:basedOn w:val="a1"/>
    <w:next w:val="aa"/>
    <w:uiPriority w:val="59"/>
    <w:rsid w:val="002E5EE2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2E5EE2"/>
  </w:style>
  <w:style w:type="numbering" w:customStyle="1" w:styleId="31">
    <w:name w:val="Нет списка31"/>
    <w:next w:val="a2"/>
    <w:uiPriority w:val="99"/>
    <w:semiHidden/>
    <w:unhideWhenUsed/>
    <w:rsid w:val="002E5EE2"/>
  </w:style>
  <w:style w:type="numbering" w:customStyle="1" w:styleId="41">
    <w:name w:val="Нет списка41"/>
    <w:next w:val="a2"/>
    <w:uiPriority w:val="99"/>
    <w:semiHidden/>
    <w:unhideWhenUsed/>
    <w:rsid w:val="002E5EE2"/>
  </w:style>
  <w:style w:type="paragraph" w:customStyle="1" w:styleId="msonormal0">
    <w:name w:val="msonormal"/>
    <w:basedOn w:val="a"/>
    <w:rsid w:val="002E5EE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font6">
    <w:name w:val="font6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numbering" w:customStyle="1" w:styleId="6">
    <w:name w:val="Нет списка6"/>
    <w:next w:val="a2"/>
    <w:uiPriority w:val="99"/>
    <w:semiHidden/>
    <w:unhideWhenUsed/>
    <w:rsid w:val="00CE5A70"/>
  </w:style>
  <w:style w:type="table" w:customStyle="1" w:styleId="30">
    <w:name w:val="Сетка таблицы3"/>
    <w:basedOn w:val="a1"/>
    <w:next w:val="aa"/>
    <w:rsid w:val="00CE5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E5A70"/>
  </w:style>
  <w:style w:type="table" w:customStyle="1" w:styleId="121">
    <w:name w:val="Сетка таблицы12"/>
    <w:basedOn w:val="a1"/>
    <w:next w:val="aa"/>
    <w:uiPriority w:val="59"/>
    <w:rsid w:val="00CE5A70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CE5A70"/>
  </w:style>
  <w:style w:type="numbering" w:customStyle="1" w:styleId="32">
    <w:name w:val="Нет списка32"/>
    <w:next w:val="a2"/>
    <w:uiPriority w:val="99"/>
    <w:semiHidden/>
    <w:unhideWhenUsed/>
    <w:rsid w:val="00CE5A70"/>
  </w:style>
  <w:style w:type="numbering" w:customStyle="1" w:styleId="42">
    <w:name w:val="Нет списка42"/>
    <w:next w:val="a2"/>
    <w:uiPriority w:val="99"/>
    <w:semiHidden/>
    <w:unhideWhenUsed/>
    <w:rsid w:val="00CE5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E693E-1449-47FA-B95C-DE1480E8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15</Pages>
  <Words>4064</Words>
  <Characters>23168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Олиханов Антон Станиславович</cp:lastModifiedBy>
  <cp:revision>26</cp:revision>
  <cp:lastPrinted>2011-12-28T05:55:00Z</cp:lastPrinted>
  <dcterms:created xsi:type="dcterms:W3CDTF">2023-04-12T10:15:00Z</dcterms:created>
  <dcterms:modified xsi:type="dcterms:W3CDTF">2025-07-28T06:40:00Z</dcterms:modified>
</cp:coreProperties>
</file>