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3A567E">
        <w:rPr>
          <w:b/>
          <w:sz w:val="22"/>
          <w:szCs w:val="22"/>
          <w:u w:val="single"/>
        </w:rPr>
        <w:t xml:space="preserve"> </w:t>
      </w:r>
      <w:r w:rsidR="00136CBE" w:rsidRPr="00C40667">
        <w:rPr>
          <w:b/>
          <w:sz w:val="22"/>
          <w:szCs w:val="22"/>
          <w:u w:val="single"/>
        </w:rPr>
        <w:t>202</w:t>
      </w:r>
      <w:r w:rsidR="00695FF2">
        <w:rPr>
          <w:b/>
          <w:sz w:val="22"/>
          <w:szCs w:val="22"/>
          <w:u w:val="single"/>
        </w:rPr>
        <w:t>1</w:t>
      </w:r>
      <w:r w:rsidR="001B3D13">
        <w:rPr>
          <w:b/>
          <w:sz w:val="22"/>
          <w:szCs w:val="22"/>
          <w:u w:val="single"/>
        </w:rPr>
        <w:t xml:space="preserve"> год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9"/>
        <w:gridCol w:w="1142"/>
        <w:gridCol w:w="2681"/>
        <w:gridCol w:w="986"/>
        <w:gridCol w:w="1413"/>
        <w:gridCol w:w="1978"/>
        <w:gridCol w:w="1419"/>
        <w:gridCol w:w="2822"/>
        <w:gridCol w:w="1686"/>
      </w:tblGrid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Merge w:val="restar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№№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п/п</w:t>
            </w:r>
          </w:p>
        </w:tc>
        <w:tc>
          <w:tcPr>
            <w:tcW w:w="854" w:type="pct"/>
            <w:vMerge w:val="restar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1B3D13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1846" w:type="pct"/>
            <w:gridSpan w:val="4"/>
          </w:tcPr>
          <w:p w:rsidR="001B3D13" w:rsidRPr="001B3D13" w:rsidRDefault="001B3D13" w:rsidP="001B3D13">
            <w:pPr>
              <w:jc w:val="center"/>
              <w:rPr>
                <w:b/>
                <w:bCs/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Ограничения в связи с наличием (отсутствием) техническойи технологической возможности </w:t>
            </w:r>
            <w:r w:rsidRPr="001B3D13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9" w:type="pct"/>
            <w:vMerge w:val="restar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7" w:type="pct"/>
            <w:vMerge w:val="restar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Merge/>
            <w:vAlign w:val="bottom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</w:tc>
        <w:tc>
          <w:tcPr>
            <w:tcW w:w="854" w:type="pct"/>
            <w:vMerge/>
            <w:vAlign w:val="bottom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</w:tc>
        <w:tc>
          <w:tcPr>
            <w:tcW w:w="314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Гаранти-рованные габариты судовых ходов</w:t>
            </w:r>
          </w:p>
        </w:tc>
        <w:tc>
          <w:tcPr>
            <w:tcW w:w="450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30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габаритные размеры судоходных гидротех</w:t>
            </w:r>
            <w:r w:rsidRPr="001B3D13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52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9" w:type="pct"/>
            <w:vMerge/>
            <w:vAlign w:val="bottom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117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4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5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6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7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8</w:t>
            </w:r>
          </w:p>
        </w:tc>
      </w:tr>
      <w:tr w:rsidR="00401D11" w:rsidRPr="001B3D13" w:rsidTr="001B3D13">
        <w:trPr>
          <w:cantSplit/>
          <w:trHeight w:val="117"/>
        </w:trPr>
        <w:tc>
          <w:tcPr>
            <w:tcW w:w="864" w:type="pct"/>
            <w:gridSpan w:val="2"/>
            <w:vAlign w:val="center"/>
          </w:tcPr>
          <w:p w:rsidR="00401D11" w:rsidRPr="00C40667" w:rsidRDefault="00401D11" w:rsidP="00401D11">
            <w:pPr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854" w:type="pct"/>
            <w:vAlign w:val="center"/>
          </w:tcPr>
          <w:p w:rsidR="00401D11" w:rsidRPr="00C40667" w:rsidRDefault="00401D11" w:rsidP="00401D1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401D11" w:rsidRPr="00C40667" w:rsidRDefault="00401D11" w:rsidP="00401D1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401D11" w:rsidRPr="00C40667" w:rsidRDefault="00401D11" w:rsidP="00401D1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401D11" w:rsidRPr="00401D11" w:rsidRDefault="00401D11" w:rsidP="00401D11">
            <w:pPr>
              <w:ind w:left="5"/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Габаритные размеры шлюзов:</w:t>
            </w:r>
          </w:p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№№ 13-14, 15-16, 17-18, 21-22, 23-24, 25-26 и 32: 300х30 м;</w:t>
            </w:r>
          </w:p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№ 33-34: 77,83 х 15,0 м.</w:t>
            </w:r>
          </w:p>
          <w:p w:rsidR="00401D11" w:rsidRPr="00401D11" w:rsidRDefault="00401D11" w:rsidP="00401D11">
            <w:pPr>
              <w:ind w:left="5"/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52" w:type="pct"/>
            <w:vAlign w:val="center"/>
          </w:tcPr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9" w:type="pct"/>
            <w:vAlign w:val="center"/>
          </w:tcPr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Планируемые сроки работы:</w:t>
            </w:r>
          </w:p>
          <w:p w:rsidR="00401D11" w:rsidRPr="00401D11" w:rsidRDefault="00401D11" w:rsidP="00401D1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-Городецкий РГСиС (шлюзы № 13-14, № 15-16) с 25.04.2021 по 19.11.2021;</w:t>
            </w:r>
          </w:p>
          <w:p w:rsidR="00401D11" w:rsidRPr="00401D11" w:rsidRDefault="00401D11" w:rsidP="00401D1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-Чебоксарский РГСиС (шлюз № 17-18) с 24.04.2021 по 22.11.2021;</w:t>
            </w:r>
          </w:p>
          <w:p w:rsidR="00401D11" w:rsidRPr="00401D11" w:rsidRDefault="00401D11" w:rsidP="00401D1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-Самарский РГСиС (шлюзы № 21-22, № 23-24) с 22.04.2021 по 20.11.2021;</w:t>
            </w:r>
          </w:p>
          <w:p w:rsidR="00401D11" w:rsidRPr="00401D11" w:rsidRDefault="00401D11" w:rsidP="00401D1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-Балаковский РГСиС (шлюз № 25-26) с 07.04.2021 по 24.11.2021;</w:t>
            </w:r>
          </w:p>
          <w:p w:rsidR="00401D11" w:rsidRPr="00401D11" w:rsidRDefault="00401D11" w:rsidP="00401D11">
            <w:pPr>
              <w:jc w:val="center"/>
              <w:rPr>
                <w:sz w:val="18"/>
                <w:szCs w:val="18"/>
              </w:rPr>
            </w:pPr>
            <w:r w:rsidRPr="00401D1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7" w:type="pct"/>
            <w:vAlign w:val="center"/>
          </w:tcPr>
          <w:p w:rsidR="00401D11" w:rsidRPr="00C40667" w:rsidRDefault="00401D11" w:rsidP="00401D11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1B3D13" w:rsidRPr="001B3D13" w:rsidTr="001B3D13">
        <w:trPr>
          <w:cantSplit/>
          <w:trHeight w:val="395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с.Хопылево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г.Кинешма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25.04-19.11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г.Кинешма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27.04-19.11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Городецкие шлюзы №13,№14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Городецкий шлюз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г.Городец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Городецкие шлюза №15,№16 до г.Нижний Новгород № АЛ-346-р от 11.08.2021 г., № ЗД-464-р от 11.10.2021 г., № АЛ-515-р от 12.11.2021 г.</w:t>
            </w:r>
          </w:p>
          <w:p w:rsidR="001B3D13" w:rsidRPr="001B3D13" w:rsidRDefault="001B3D13" w:rsidP="001B3D13">
            <w:pPr>
              <w:jc w:val="center"/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325/80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255/80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235/80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11.08-11.09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11.10-19.11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г.Городец - г.Балахна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АЛ-346-р от 11.08.2021 г., № ЗД-464-р от 11.10.2021 г., № АЛ-515-р от 12.11.2021 г. </w:t>
            </w:r>
          </w:p>
          <w:p w:rsidR="001B3D13" w:rsidRPr="001B3D13" w:rsidRDefault="001B3D13" w:rsidP="001B3D13">
            <w:pPr>
              <w:jc w:val="center"/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325/100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255/100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235/100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11.08-11.09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11.10-19.11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г.Балахна - г.Н.Новгород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Городецкие шлюза №15,№16 до г.Нижний Новгород № АЛ-346-р от 11.08.2021 г., № ЗД-464-р от 11.10.2021 г., № АЛ-515-р от 12.11.2021 г.</w:t>
            </w:r>
          </w:p>
          <w:p w:rsidR="001B3D13" w:rsidRPr="001B3D13" w:rsidRDefault="001B3D13" w:rsidP="001B3D13">
            <w:pPr>
              <w:jc w:val="center"/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330/100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300/100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11.08-11.09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11.10-19.11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г.Н.Новгород - н.п.Работки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н.п.Работки - Чебоксарский шлюз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Чебоксарский шлюз - н.п.Ураково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н.п.Ураково - г.Казань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21.04-20.11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г.Казань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Самарский шлюз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г.Тольятти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г.Тольятти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11.04-24.11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Федоровский створ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23.04-24.11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Балаковский шлюз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устье Ревяки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12.04-24.11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Ревяки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16.04-24.11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Саратовский мост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г.Камышин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16.04-25.11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г.Камышин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14.04-25.11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5802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Волгоградский шлюз</w:t>
            </w:r>
            <w:r w:rsidRPr="001B3D13">
              <w:rPr>
                <w:sz w:val="18"/>
                <w:szCs w:val="18"/>
                <w:lang w:val="en-US"/>
              </w:rPr>
              <w:t xml:space="preserve"> - </w:t>
            </w:r>
            <w:r w:rsidRPr="001B3D13">
              <w:rPr>
                <w:sz w:val="18"/>
                <w:szCs w:val="18"/>
              </w:rPr>
              <w:t>г.Ахтубинск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г.Ахтубинск № АЛ-109/1-р от 30.03.2021 г.,  № АЛ-136-р от 16.04.2021 г., № ЗД-142-р от 21.04.2021 г.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</w:pPr>
            <w:r w:rsidRPr="001B3D13">
              <w:rPr>
                <w:sz w:val="18"/>
                <w:szCs w:val="18"/>
              </w:rPr>
              <w:t xml:space="preserve"> 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 г.</w:t>
            </w:r>
          </w:p>
        </w:tc>
        <w:tc>
          <w:tcPr>
            <w:tcW w:w="314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330/50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330/50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370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х</w:t>
            </w:r>
          </w:p>
        </w:tc>
        <w:tc>
          <w:tcPr>
            <w:tcW w:w="452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</w:tc>
        <w:tc>
          <w:tcPr>
            <w:tcW w:w="537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01.04-16.04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17.04-22.04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11.11-05.12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г.Ахтубинск - 2883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г.Ахтубинск -2883 км 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№ АЛ-109/1-р от 30.03.2021 г.,  № АЛ-136-р от 16.04.2021 г., № ЗД-142-р от 21.04.2021 г.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330/50/700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330/50/700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370</w:t>
            </w:r>
          </w:p>
        </w:tc>
        <w:tc>
          <w:tcPr>
            <w:tcW w:w="450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х</w:t>
            </w:r>
          </w:p>
        </w:tc>
        <w:tc>
          <w:tcPr>
            <w:tcW w:w="452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</w:tc>
        <w:tc>
          <w:tcPr>
            <w:tcW w:w="537" w:type="pct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01.04-16.04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17.04-22.04</w:t>
            </w: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11.11-05.12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2883 км - н.п.Сероглазовка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  <w:p w:rsidR="001B3D13" w:rsidRPr="001B3D13" w:rsidRDefault="001B3D13" w:rsidP="001B3D13">
            <w:pPr>
              <w:jc w:val="center"/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370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11.11-05.12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н.п.Сероглазовка - о.п.Стрелецкое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  <w:p w:rsidR="001B3D13" w:rsidRPr="001B3D13" w:rsidRDefault="001B3D13" w:rsidP="001B3D13">
            <w:pPr>
              <w:jc w:val="center"/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370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11.11-05.12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</w:p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Волго-Донской судоходный канал, р.Волга, 2574 км - р.Волга, 2578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370 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01.04-05.12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11.11-05.12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г.Дзержинск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г.Дзержинск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Автозавод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Автозавод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н.п.Курмыш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г.Ядрин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01.06-01.11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г.Ядрин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01.06-01.11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г.Чистополь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23.04-11.11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г.Чистополь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29.04-11.11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26.04-15.10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0B336F">
        <w:trPr>
          <w:cantSplit/>
          <w:trHeight w:val="454"/>
        </w:trPr>
        <w:tc>
          <w:tcPr>
            <w:tcW w:w="500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р.Сок, 6 км</w:t>
            </w:r>
          </w:p>
        </w:tc>
        <w:tc>
          <w:tcPr>
            <w:tcW w:w="364" w:type="pct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судоходная трасса р.Волга, 2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01.04-22.11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11.11-22.11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rFonts w:eastAsiaTheme="minorEastAsia"/>
                <w:sz w:val="18"/>
                <w:szCs w:val="18"/>
              </w:rPr>
              <w:lastRenderedPageBreak/>
              <w:t>судоходная трасса р.Волга, 12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01.04-22.11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11.11-22.11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rFonts w:eastAsiaTheme="minorEastAsia"/>
                <w:sz w:val="18"/>
                <w:szCs w:val="18"/>
              </w:rPr>
              <w:t>судоходная трасса протока Гандурино, 37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200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01.04-22.11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11.11-22.11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rFonts w:eastAsiaTheme="minorEastAsia"/>
                <w:sz w:val="18"/>
                <w:szCs w:val="18"/>
              </w:rPr>
              <w:lastRenderedPageBreak/>
              <w:t>судоходная трасса протока Гандурино, 12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01.04-22.11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11.11-22.11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судоходная трасса р.Бузан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№ ЗД-464-р от 11.10.2021г, № АЛ-515-р от 12.11.2021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370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01.04-22.11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11.09-10.10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11.10-10.11</w:t>
            </w:r>
          </w:p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11.11-22.11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Красное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18.04-19.11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Макарьево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28.04-14.10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остановочному пункту Октябрьский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18.04-19.11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затон Память Парижской Коммуны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18.04-19.11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Коротни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дополнительный судовой ход </w:t>
            </w:r>
            <w:r w:rsidRPr="001B3D13">
              <w:rPr>
                <w:sz w:val="18"/>
                <w:szCs w:val="18"/>
                <w:lang w:val="en-US"/>
              </w:rPr>
              <w:t>N</w:t>
            </w:r>
            <w:r w:rsidRPr="001B3D1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дополнительный судовой ход </w:t>
            </w:r>
            <w:r w:rsidRPr="001B3D13">
              <w:rPr>
                <w:sz w:val="18"/>
                <w:szCs w:val="18"/>
                <w:lang w:val="en-US"/>
              </w:rPr>
              <w:t>N</w:t>
            </w:r>
            <w:r w:rsidRPr="001B3D1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</w:rPr>
              <w:t xml:space="preserve">дополнительный судовой ход </w:t>
            </w:r>
            <w:r w:rsidRPr="001B3D13">
              <w:rPr>
                <w:sz w:val="18"/>
                <w:szCs w:val="18"/>
                <w:lang w:val="en-US"/>
              </w:rPr>
              <w:t>N2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дополнительный судовой ход </w:t>
            </w:r>
            <w:r w:rsidRPr="001B3D13">
              <w:rPr>
                <w:sz w:val="18"/>
                <w:szCs w:val="18"/>
                <w:lang w:val="en-US"/>
              </w:rPr>
              <w:t>N</w:t>
            </w:r>
            <w:r w:rsidRPr="001B3D13">
              <w:rPr>
                <w:sz w:val="18"/>
                <w:szCs w:val="18"/>
              </w:rPr>
              <w:t xml:space="preserve"> 1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дополнительный судовой ход </w:t>
            </w:r>
            <w:r w:rsidRPr="001B3D13">
              <w:rPr>
                <w:sz w:val="18"/>
                <w:szCs w:val="18"/>
                <w:lang w:val="en-US"/>
              </w:rPr>
              <w:t>N</w:t>
            </w:r>
            <w:r w:rsidRPr="001B3D13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28.04-11.11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дополнительный судовой ход </w:t>
            </w:r>
            <w:r w:rsidRPr="001B3D13">
              <w:rPr>
                <w:sz w:val="18"/>
                <w:szCs w:val="18"/>
                <w:lang w:val="en-US"/>
              </w:rPr>
              <w:t>N</w:t>
            </w:r>
            <w:r w:rsidRPr="001B3D13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30.04-01.09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30.04-15.10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29.04-20.11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autoSpaceDE/>
              <w:autoSpaceDN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30.04-20.11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причалам Казанского порта, 5,5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26.04-15.10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причалам Казанского порта, 2,5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24.04-20.11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туристскому причалу Болгары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30.04-15.10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01.05-11.11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lastRenderedPageBreak/>
              <w:t>вход в убежище Усолье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02.05-15.10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Звенигово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Нижние Вязовые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01.05-15.10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Волжск снизу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25.04-20.11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11.04-24.11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13.04-25.11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дополнительный судовой ход в р.Сазанка, р.Котлубань, 8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15.04-31.10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22.04-23.11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причалам порта Волжский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22.04-23.11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причалам Новониколаевский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17.04-30.11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воложка Куропатка, 13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05.04-25.11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пристани Краснослободск, 0,8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05.04-25.11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подходы к остановочному пункту Сарпинский остров, 0,5 км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05.04-25.11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подход к остановочному пункту Островное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</w:pPr>
            <w:r w:rsidRPr="001B3D13">
              <w:rPr>
                <w:sz w:val="18"/>
                <w:szCs w:val="18"/>
              </w:rPr>
              <w:t>см. примечание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05.04-25.11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  <w:tr w:rsidR="001B3D13" w:rsidRPr="001B3D13" w:rsidTr="001B3D13">
        <w:trPr>
          <w:cantSplit/>
          <w:trHeight w:val="454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b/>
                <w:sz w:val="18"/>
                <w:szCs w:val="18"/>
              </w:rPr>
            </w:pPr>
            <w:r w:rsidRPr="001B3D13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3D13" w:rsidRPr="001B3D13" w:rsidTr="001B3D13">
        <w:trPr>
          <w:cantSplit/>
          <w:trHeight w:val="1057"/>
        </w:trPr>
        <w:tc>
          <w:tcPr>
            <w:tcW w:w="864" w:type="pct"/>
            <w:gridSpan w:val="2"/>
            <w:vAlign w:val="center"/>
          </w:tcPr>
          <w:p w:rsidR="001B3D13" w:rsidRPr="001B3D13" w:rsidRDefault="001B3D13" w:rsidP="001B3D13">
            <w:pPr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 xml:space="preserve">подход к причалам Нижненовгородского водно-железнодорожного транспортного предприятия </w:t>
            </w:r>
          </w:p>
        </w:tc>
        <w:tc>
          <w:tcPr>
            <w:tcW w:w="854" w:type="pct"/>
            <w:vAlign w:val="center"/>
          </w:tcPr>
          <w:p w:rsidR="001B3D13" w:rsidRPr="001B3D13" w:rsidRDefault="001B3D13" w:rsidP="001B3D13">
            <w:pPr>
              <w:jc w:val="center"/>
              <w:rPr>
                <w:lang w:val="en-US"/>
              </w:rPr>
            </w:pPr>
            <w:r w:rsidRPr="001B3D13">
              <w:rPr>
                <w:sz w:val="18"/>
                <w:szCs w:val="18"/>
              </w:rPr>
              <w:t>см. примечание</w:t>
            </w:r>
            <w:r w:rsidRPr="001B3D1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  <w:lang w:val="en-US"/>
              </w:rPr>
            </w:pPr>
            <w:r w:rsidRPr="001B3D1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25.04-19.11</w:t>
            </w:r>
          </w:p>
        </w:tc>
        <w:tc>
          <w:tcPr>
            <w:tcW w:w="537" w:type="pct"/>
            <w:vAlign w:val="center"/>
          </w:tcPr>
          <w:p w:rsidR="001B3D13" w:rsidRPr="001B3D13" w:rsidRDefault="001B3D13" w:rsidP="001B3D13">
            <w:pPr>
              <w:jc w:val="center"/>
              <w:rPr>
                <w:sz w:val="18"/>
                <w:szCs w:val="18"/>
              </w:rPr>
            </w:pPr>
            <w:r w:rsidRPr="001B3D13">
              <w:rPr>
                <w:sz w:val="18"/>
                <w:szCs w:val="18"/>
              </w:rPr>
              <w:t>0</w:t>
            </w:r>
          </w:p>
        </w:tc>
      </w:tr>
    </w:tbl>
    <w:p w:rsidR="00A477C2" w:rsidRPr="00A477C2" w:rsidRDefault="00A477C2" w:rsidP="00A477C2">
      <w:pPr>
        <w:ind w:firstLine="720"/>
        <w:rPr>
          <w:b/>
          <w:iCs/>
          <w:lang w:val="en-US"/>
        </w:rPr>
      </w:pPr>
      <w:bookmarkStart w:id="0" w:name="_GoBack"/>
      <w:bookmarkEnd w:id="0"/>
      <w:r w:rsidRPr="00A477C2">
        <w:rPr>
          <w:b/>
          <w:iCs/>
        </w:rPr>
        <w:t>Примечание:</w:t>
      </w:r>
    </w:p>
    <w:p w:rsidR="00A477C2" w:rsidRPr="00A477C2" w:rsidRDefault="00A477C2" w:rsidP="00A477C2">
      <w:pPr>
        <w:ind w:firstLine="720"/>
        <w:rPr>
          <w:iCs/>
        </w:rPr>
      </w:pPr>
      <w:r w:rsidRPr="00A477C2">
        <w:rPr>
          <w:iCs/>
        </w:rPr>
        <w:t xml:space="preserve">1. В графе № 2 для всех пунктов наименований следует читать: </w:t>
      </w:r>
      <w:hyperlink r:id="rId8" w:history="1">
        <w:r w:rsidRPr="00AC0F0E">
          <w:rPr>
            <w:rStyle w:val="ab"/>
            <w:iCs/>
          </w:rPr>
          <w:t>Распоряжение Росморречфлота от 22.12.2020 за №АП-605-р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2021 года».</w:t>
        </w:r>
      </w:hyperlink>
    </w:p>
    <w:sectPr w:rsidR="00A477C2" w:rsidRPr="00A477C2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25C" w:rsidRDefault="0039525C">
      <w:r>
        <w:separator/>
      </w:r>
    </w:p>
  </w:endnote>
  <w:endnote w:type="continuationSeparator" w:id="0">
    <w:p w:rsidR="0039525C" w:rsidRDefault="0039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25C" w:rsidRDefault="0039525C">
      <w:r>
        <w:separator/>
      </w:r>
    </w:p>
  </w:footnote>
  <w:footnote w:type="continuationSeparator" w:id="0">
    <w:p w:rsidR="0039525C" w:rsidRDefault="00395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699B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2444"/>
    <w:rsid w:val="00380603"/>
    <w:rsid w:val="00380A53"/>
    <w:rsid w:val="0039525C"/>
    <w:rsid w:val="00396515"/>
    <w:rsid w:val="003A14D0"/>
    <w:rsid w:val="003A2AB2"/>
    <w:rsid w:val="003A4CD9"/>
    <w:rsid w:val="003A567E"/>
    <w:rsid w:val="003F5169"/>
    <w:rsid w:val="003F6185"/>
    <w:rsid w:val="00401D11"/>
    <w:rsid w:val="004039E6"/>
    <w:rsid w:val="00405B15"/>
    <w:rsid w:val="00427F33"/>
    <w:rsid w:val="00452226"/>
    <w:rsid w:val="004608D8"/>
    <w:rsid w:val="0047135E"/>
    <w:rsid w:val="004941EB"/>
    <w:rsid w:val="00494FEF"/>
    <w:rsid w:val="004A34A3"/>
    <w:rsid w:val="004A714D"/>
    <w:rsid w:val="004D2E67"/>
    <w:rsid w:val="004E4EFB"/>
    <w:rsid w:val="004E5E29"/>
    <w:rsid w:val="00505260"/>
    <w:rsid w:val="005064BB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6111A8"/>
    <w:rsid w:val="006350E4"/>
    <w:rsid w:val="00677190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A3576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598E"/>
    <w:rsid w:val="00A724DC"/>
    <w:rsid w:val="00A86173"/>
    <w:rsid w:val="00A93141"/>
    <w:rsid w:val="00A93B70"/>
    <w:rsid w:val="00AA0337"/>
    <w:rsid w:val="00AB469D"/>
    <w:rsid w:val="00AB4999"/>
    <w:rsid w:val="00AC0F0E"/>
    <w:rsid w:val="00AD1796"/>
    <w:rsid w:val="00AD6ADC"/>
    <w:rsid w:val="00AE6A19"/>
    <w:rsid w:val="00B101C6"/>
    <w:rsid w:val="00B8211E"/>
    <w:rsid w:val="00BC135F"/>
    <w:rsid w:val="00BD791B"/>
    <w:rsid w:val="00C022EF"/>
    <w:rsid w:val="00C10476"/>
    <w:rsid w:val="00C1329B"/>
    <w:rsid w:val="00C40667"/>
    <w:rsid w:val="00C428B1"/>
    <w:rsid w:val="00C517B2"/>
    <w:rsid w:val="00C5188A"/>
    <w:rsid w:val="00C558DE"/>
    <w:rsid w:val="00C62726"/>
    <w:rsid w:val="00C6553F"/>
    <w:rsid w:val="00C76C5C"/>
    <w:rsid w:val="00C8456F"/>
    <w:rsid w:val="00C92F35"/>
    <w:rsid w:val="00CB2DEF"/>
    <w:rsid w:val="00CB6BCD"/>
    <w:rsid w:val="00D24B37"/>
    <w:rsid w:val="00D30388"/>
    <w:rsid w:val="00D4009B"/>
    <w:rsid w:val="00D45EF1"/>
    <w:rsid w:val="00D52111"/>
    <w:rsid w:val="00D825C4"/>
    <w:rsid w:val="00D97DD0"/>
    <w:rsid w:val="00DC13A0"/>
    <w:rsid w:val="00DD0274"/>
    <w:rsid w:val="00DE3ED2"/>
    <w:rsid w:val="00E048E2"/>
    <w:rsid w:val="00E0582F"/>
    <w:rsid w:val="00E158F7"/>
    <w:rsid w:val="00E20D5F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6AF21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dbch2buek4ak3i.xn--p1ai/navigatsiya/perechen_sudovyih_hodov/o_perechne_sudovyih_hodov_s_ustanovlennyimi_garantirovannyimi_gabaritami_sudovyih_hodov_kategoriyami_sredstv_navigatsionnogo_oborudovaniya_i_srokami_ih_rabotyi_a_takje_srokami_rabotyi_sudohodnyih_gidrotehnicheskih_soorujeniy_v_navigatsiyu_2017_go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AC79-3B8F-4A67-9B8F-5306FBE9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11</cp:revision>
  <cp:lastPrinted>2018-12-13T08:30:00Z</cp:lastPrinted>
  <dcterms:created xsi:type="dcterms:W3CDTF">2021-06-29T12:09:00Z</dcterms:created>
  <dcterms:modified xsi:type="dcterms:W3CDTF">2022-01-10T06:35:00Z</dcterms:modified>
</cp:coreProperties>
</file>