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F54FD7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F54FD7">
        <w:rPr>
          <w:sz w:val="22"/>
          <w:szCs w:val="22"/>
        </w:rPr>
        <w:t>Форма 9в–3</w:t>
      </w:r>
    </w:p>
    <w:p w:rsidR="005C79DB" w:rsidRPr="00F54FD7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F54FD7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F54FD7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F54FD7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F54FD7">
        <w:rPr>
          <w:sz w:val="22"/>
          <w:szCs w:val="22"/>
        </w:rPr>
        <w:t xml:space="preserve">предоставляемая: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F54FD7">
        <w:rPr>
          <w:sz w:val="22"/>
          <w:szCs w:val="22"/>
        </w:rPr>
        <w:t xml:space="preserve">на территории областей: </w:t>
      </w:r>
      <w:r w:rsidRPr="00F54FD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F54FD7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>
        <w:rPr>
          <w:sz w:val="22"/>
          <w:szCs w:val="22"/>
        </w:rPr>
        <w:t xml:space="preserve">за период: </w:t>
      </w:r>
      <w:r w:rsidR="00DE01E2" w:rsidRPr="007F639A">
        <w:rPr>
          <w:b/>
          <w:sz w:val="22"/>
          <w:szCs w:val="22"/>
          <w:u w:val="single"/>
        </w:rPr>
        <w:t>202</w:t>
      </w:r>
      <w:r w:rsidRPr="007F639A">
        <w:rPr>
          <w:b/>
          <w:sz w:val="22"/>
          <w:szCs w:val="22"/>
          <w:u w:val="single"/>
        </w:rPr>
        <w:t>1</w:t>
      </w:r>
      <w:r w:rsidR="00A52BA3">
        <w:rPr>
          <w:b/>
          <w:sz w:val="22"/>
          <w:szCs w:val="22"/>
          <w:u w:val="single"/>
        </w:rPr>
        <w:t xml:space="preserve"> год</w:t>
      </w:r>
      <w:r w:rsidR="004D0C1D" w:rsidRPr="00F54FD7">
        <w:rPr>
          <w:b/>
          <w:sz w:val="22"/>
          <w:szCs w:val="22"/>
          <w:u w:val="single"/>
        </w:rPr>
        <w:t xml:space="preserve"> 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sz w:val="22"/>
          <w:szCs w:val="22"/>
        </w:rPr>
        <w:t xml:space="preserve">Сведения о юридическом лице:  </w:t>
      </w:r>
      <w:r w:rsidRPr="00F54FD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F54FD7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F54FD7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F54FD7">
        <w:rPr>
          <w:b/>
          <w:sz w:val="22"/>
          <w:szCs w:val="22"/>
          <w:u w:val="single"/>
        </w:rPr>
        <w:t> «</w:t>
      </w:r>
      <w:r w:rsidRPr="00F54FD7">
        <w:rPr>
          <w:b/>
          <w:sz w:val="22"/>
          <w:szCs w:val="22"/>
          <w:u w:val="single"/>
        </w:rPr>
        <w:t>Б</w:t>
      </w:r>
      <w:r w:rsidR="00F92636" w:rsidRPr="00F54FD7">
        <w:rPr>
          <w:b/>
          <w:sz w:val="22"/>
          <w:szCs w:val="22"/>
          <w:u w:val="single"/>
        </w:rPr>
        <w:t>»</w:t>
      </w:r>
      <w:r w:rsidRPr="00F54FD7">
        <w:rPr>
          <w:b/>
          <w:sz w:val="22"/>
          <w:szCs w:val="22"/>
          <w:u w:val="single"/>
        </w:rPr>
        <w:t>;</w:t>
      </w:r>
    </w:p>
    <w:p w:rsidR="00A95DAF" w:rsidRPr="00F54FD7" w:rsidRDefault="009E1110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9E1110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5C79DB" w:rsidRPr="00F54FD7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A52BA3">
        <w:trPr>
          <w:trHeight w:val="708"/>
        </w:trPr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№</w:t>
            </w:r>
            <w:r w:rsidRPr="00F54FD7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Нормативные правовые акты, которыми утверж</w:t>
            </w:r>
            <w:r w:rsidRPr="00F54FD7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F54FD7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F54FD7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F54FD7" w:rsidRDefault="005C79DB" w:rsidP="008337B3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F54FD7" w:rsidRDefault="005C79DB" w:rsidP="00364304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F54FD7">
              <w:rPr>
                <w:sz w:val="18"/>
                <w:szCs w:val="18"/>
              </w:rPr>
              <w:t>х</w:t>
            </w:r>
            <w:r w:rsidRPr="00F54FD7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F54FD7" w:rsidRDefault="002B181D" w:rsidP="003A79BC">
      <w:pPr>
        <w:jc w:val="center"/>
        <w:rPr>
          <w:sz w:val="18"/>
          <w:szCs w:val="18"/>
        </w:rPr>
        <w:sectPr w:rsidR="002B181D" w:rsidRPr="00F54FD7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F54FD7" w:rsidTr="00297CFC">
        <w:trPr>
          <w:tblHeader/>
        </w:trPr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8</w:t>
            </w: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5C79DB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5C79DB" w:rsidRPr="00F54FD7" w:rsidRDefault="00B71886" w:rsidP="00ED0E5F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 w:rsidRPr="00F54FD7">
              <w:rPr>
                <w:sz w:val="2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Приказ Минтранса России от 01 марта 2010 №47 «Порядок диспетчерского регулирования движения судов на внутренних водных путях Российской Федерации»;</w:t>
            </w:r>
          </w:p>
          <w:p w:rsidR="00032ABB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г) «Правила радиосвязи на внутренних водных путях </w:t>
            </w:r>
            <w:r w:rsidRPr="00F54FD7">
              <w:rPr>
                <w:sz w:val="18"/>
                <w:szCs w:val="18"/>
              </w:rPr>
              <w:lastRenderedPageBreak/>
              <w:t>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083E3E" w:rsidRPr="00F54FD7" w:rsidRDefault="00032ABB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д) </w:t>
            </w:r>
            <w:r w:rsidR="00083E3E" w:rsidRPr="00F54FD7">
              <w:rPr>
                <w:sz w:val="18"/>
                <w:szCs w:val="18"/>
              </w:rPr>
              <w:t>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  <w:p w:rsidR="005C79DB" w:rsidRPr="00F54FD7" w:rsidRDefault="00083E3E" w:rsidP="00032ABB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е) </w:t>
            </w:r>
            <w:r w:rsidR="00032ABB" w:rsidRPr="00F54FD7">
              <w:rPr>
                <w:sz w:val="18"/>
                <w:szCs w:val="18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</w:t>
            </w:r>
            <w:r w:rsidR="00505F24">
              <w:rPr>
                <w:sz w:val="18"/>
                <w:szCs w:val="18"/>
              </w:rPr>
              <w:t>беспечения судоходства Росморреч</w:t>
            </w:r>
            <w:r w:rsidR="00032ABB" w:rsidRPr="00F54FD7">
              <w:rPr>
                <w:sz w:val="18"/>
                <w:szCs w:val="18"/>
              </w:rPr>
              <w:t>флота Д.В. Ушаковым.</w:t>
            </w:r>
          </w:p>
        </w:tc>
        <w:tc>
          <w:tcPr>
            <w:tcW w:w="2541" w:type="dxa"/>
          </w:tcPr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осуществляется на участках: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Волга – 459,0 - 3029,0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Кама – 1583,6 - 1383,0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р.</w:t>
            </w:r>
            <w:r w:rsidR="00A27234" w:rsidRPr="00F54FD7"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Ока – 0,0 - 58,0 км.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со «Списком береговых радиостанций и расписания их работы …», а также на частотах: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- 500 кГц – при работе радиотелеграфом;</w:t>
            </w:r>
          </w:p>
          <w:p w:rsidR="00ED0E5F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- 2182 кГц и 300,2 МГц (5 канал) – при работе радиотелефоном.</w:t>
            </w:r>
          </w:p>
          <w:p w:rsidR="005C79DB" w:rsidRPr="00F54FD7" w:rsidRDefault="00ED0E5F" w:rsidP="00ED0E5F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Аварийно-спасательных и пожарных судов в распоряжении ФБУ «</w:t>
            </w:r>
            <w:r w:rsidR="00364304" w:rsidRPr="00F54FD7">
              <w:rPr>
                <w:sz w:val="18"/>
                <w:szCs w:val="18"/>
              </w:rPr>
              <w:t xml:space="preserve">Администрация </w:t>
            </w:r>
            <w:r w:rsidR="00B53CEB" w:rsidRPr="00F54FD7">
              <w:rPr>
                <w:sz w:val="18"/>
                <w:szCs w:val="18"/>
              </w:rPr>
              <w:t>Волжского</w:t>
            </w:r>
            <w:r w:rsidR="00364304" w:rsidRPr="00F54FD7">
              <w:rPr>
                <w:sz w:val="18"/>
                <w:szCs w:val="18"/>
              </w:rPr>
              <w:t xml:space="preserve"> бассейна</w:t>
            </w:r>
            <w:r w:rsidRPr="00F54FD7">
              <w:rPr>
                <w:sz w:val="18"/>
                <w:szCs w:val="18"/>
              </w:rPr>
              <w:t>» нет.</w:t>
            </w:r>
          </w:p>
        </w:tc>
        <w:tc>
          <w:tcPr>
            <w:tcW w:w="2268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5C79DB" w:rsidRPr="00F54FD7" w:rsidRDefault="005C79DB">
            <w:pPr>
              <w:rPr>
                <w:sz w:val="18"/>
                <w:szCs w:val="18"/>
              </w:rPr>
            </w:pPr>
          </w:p>
        </w:tc>
      </w:tr>
      <w:tr w:rsidR="003F78A7" w:rsidRPr="00F54FD7" w:rsidTr="00297CFC">
        <w:tc>
          <w:tcPr>
            <w:tcW w:w="284" w:type="dxa"/>
          </w:tcPr>
          <w:p w:rsidR="003F78A7" w:rsidRPr="00F54FD7" w:rsidRDefault="003F78A7" w:rsidP="003F78A7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F78A7" w:rsidRPr="00EA7E17" w:rsidRDefault="003F78A7" w:rsidP="003F78A7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3F78A7" w:rsidRDefault="003F78A7" w:rsidP="003F78A7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Государственное задание №110-00015-21-00 на 2021 год и плановый период 2022 и 2023 годов от 29 декабря 2020 г.</w:t>
            </w:r>
          </w:p>
          <w:p w:rsidR="003F78A7" w:rsidRPr="0074308A" w:rsidRDefault="003F78A7" w:rsidP="003F78A7">
            <w:pPr>
              <w:pStyle w:val="ab"/>
              <w:tabs>
                <w:tab w:val="left" w:pos="369"/>
              </w:tabs>
              <w:ind w:left="74" w:firstLine="0"/>
              <w:rPr>
                <w:rFonts w:ascii="Times New Roman" w:hAnsi="Times New Roman"/>
                <w:sz w:val="18"/>
                <w:szCs w:val="18"/>
              </w:rPr>
            </w:pPr>
            <w:r w:rsidRPr="0074308A">
              <w:rPr>
                <w:rFonts w:ascii="Times New Roman" w:hAnsi="Times New Roman"/>
                <w:sz w:val="18"/>
                <w:szCs w:val="18"/>
              </w:rPr>
              <w:t>Распоряжение Росморречфлота от 22.12.2020 за №АП-605-р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2021 года»</w:t>
            </w:r>
          </w:p>
        </w:tc>
        <w:tc>
          <w:tcPr>
            <w:tcW w:w="2541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3F78A7" w:rsidRDefault="003F78A7" w:rsidP="003F78A7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78A7">
              <w:rPr>
                <w:rFonts w:ascii="Times New Roman" w:hAnsi="Times New Roman" w:cs="Times New Roman"/>
                <w:sz w:val="18"/>
                <w:szCs w:val="18"/>
              </w:rPr>
              <w:t>Гарантированные габариты судовых ходов по участкам внутренних водных путей, а также категории средств навигационного оборудования и сроки их работы указаны в приложении №1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В ФБУ «Администрация Волжского бассейна», ранее созданные электронные навигационные карты ВВП Волжского бассейна, поддерживаются в актуальном состоянии на всем протяжении навигации. Данные ЭНК Волжского бассейна являются собственностью Роморречфлота и имеют первоначальный печатный аналог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 xml:space="preserve"> именуемый Атлас ЕГС ЕЧ РФ. Границы ответственности ФБУ «Администрация Волжского бассейна» отражены следующими томами (картами) Атласа ЕГС ЕЧ РФ: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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ab/>
              <w:t>Том №5, р. Волга от Рыбинского гидроузла до Чебоксарского гидроузла, 2014 г. изд.;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ab/>
              <w:t>Том №6 часть I, р. Волга от Чебоксарского гидроузла до Самарского гидроузла, р. Кама от устья р. Вятка до устья р. Кама, 2006 г. изд.;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Том №6 часть II, р. Волга от Самарского гидроузла до Волгоградского гидроузла, 2018 г. изд.; 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ab/>
              <w:t>Том №7, р. Волга от Волго-градского гидроузла до г. Астрахань, 2016 г. изд.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В навигацию 2021г. корректура лоцманских карт томов 5,6,7 Атласа ЕГС ЕЧ РФ была издана: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КН - издана 19.02.2021 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ИС № 1 - издан 19.07.2021;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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ИС № 2 - издан 12.10.2021.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Также была издана корректура малых рек 12.02.2021, включающая в себя материал по Карте реки Вятка и карте Дельты реки Волга.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Ведутся следующие работы: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- сформирован и подготавливается к камеральной проверке и дальнейшей тиражной печати тома № 6 часть 1 Атласа ЕГС ЕЧ РФ, ввод в пользование запланирован в навигац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ию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 xml:space="preserve"> 2022;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- актуализация ячеек ЭНК созданных в рамках ФЦП;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- создание ЭНК боковых рек;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- обработка русловых съемок для корректировки ЭНК и бумажных Атласов ЕГС ЕЧ РФ;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- ремонтируется и настра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вается спутниковое навига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ционное оборудование технического флота;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- реализуется картографический и корректурный материал;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- проводятся работы по внедрению ЭНК ВВП Волжского бассейна на техническ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их флот ФБУ «Администрация Волж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ского бассейна»;</w:t>
            </w:r>
          </w:p>
          <w:p w:rsidR="00D00924" w:rsidRPr="00D00924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- осуществляются работы по установке на технический флот систем СТК СОК, СКУП, АПИК, СОЭНКИ;</w:t>
            </w:r>
          </w:p>
          <w:p w:rsidR="00D00924" w:rsidRPr="003F78A7" w:rsidRDefault="00D00924" w:rsidP="00D00924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- проводятся обучения специалистов по работе со спут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нико</w:t>
            </w:r>
            <w:r w:rsidRPr="00D00924">
              <w:rPr>
                <w:rFonts w:ascii="Times New Roman" w:hAnsi="Times New Roman" w:cs="Times New Roman"/>
                <w:sz w:val="18"/>
                <w:szCs w:val="18"/>
              </w:rPr>
              <w:t>вым навигационным оборудованием.</w:t>
            </w:r>
          </w:p>
        </w:tc>
        <w:tc>
          <w:tcPr>
            <w:tcW w:w="2539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F78A7" w:rsidRPr="00EA7E17" w:rsidRDefault="003F78A7" w:rsidP="003F7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F78A7" w:rsidRPr="00EA7E17" w:rsidRDefault="003F78A7" w:rsidP="003F78A7">
            <w:pPr>
              <w:rPr>
                <w:sz w:val="16"/>
                <w:szCs w:val="16"/>
              </w:rPr>
            </w:pPr>
          </w:p>
        </w:tc>
      </w:tr>
      <w:tr w:rsidR="00B71886" w:rsidRPr="00F54FD7" w:rsidTr="00297CFC">
        <w:tc>
          <w:tcPr>
            <w:tcW w:w="284" w:type="dxa"/>
          </w:tcPr>
          <w:p w:rsidR="00B71886" w:rsidRPr="00F54FD7" w:rsidRDefault="00B71886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304" w:type="dxa"/>
          </w:tcPr>
          <w:p w:rsidR="00B71886" w:rsidRPr="00F54FD7" w:rsidRDefault="008C1457" w:rsidP="00794F0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F54FD7" w:rsidRDefault="007856B3" w:rsidP="002F780A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а) </w:t>
            </w:r>
            <w:r w:rsidR="002F780A" w:rsidRPr="00F54FD7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</w:t>
            </w:r>
            <w:r w:rsidR="002F780A" w:rsidRPr="00F54FD7">
              <w:rPr>
                <w:sz w:val="18"/>
                <w:szCs w:val="18"/>
              </w:rPr>
              <w:t xml:space="preserve"> </w:t>
            </w:r>
            <w:r w:rsidR="00036466" w:rsidRPr="0003646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F54FD7" w:rsidRDefault="007856B3" w:rsidP="00681281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в) </w:t>
            </w:r>
            <w:r w:rsidR="002F780A" w:rsidRPr="00F54FD7">
              <w:rPr>
                <w:sz w:val="18"/>
                <w:szCs w:val="18"/>
              </w:rPr>
              <w:t>Приказ Минтранса РФ от 04</w:t>
            </w:r>
            <w:r w:rsidR="00906551" w:rsidRPr="00F54FD7">
              <w:rPr>
                <w:sz w:val="18"/>
                <w:szCs w:val="18"/>
              </w:rPr>
              <w:t>.09.</w:t>
            </w:r>
            <w:r w:rsidR="002F780A" w:rsidRPr="00F54FD7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F54FD7">
              <w:rPr>
                <w:sz w:val="18"/>
                <w:szCs w:val="18"/>
              </w:rPr>
              <w:t>;</w:t>
            </w:r>
          </w:p>
          <w:p w:rsidR="00681281" w:rsidRPr="00F54FD7" w:rsidRDefault="00D95C73" w:rsidP="000E4732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F54FD7">
              <w:rPr>
                <w:sz w:val="18"/>
                <w:szCs w:val="18"/>
              </w:rPr>
              <w:t> </w:t>
            </w:r>
            <w:r w:rsidRPr="00F54FD7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F54FD7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F54FD7" w:rsidRDefault="001D4627" w:rsidP="001D4627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суда, плавающие под флагами иностранных государств за исключением судов, предусмотренных пунктом 2 статьи 23.1 КВВТ России.</w:t>
            </w:r>
          </w:p>
          <w:p w:rsidR="00B71886" w:rsidRPr="00F54FD7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F54FD7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F54FD7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F54FD7" w:rsidTr="00297CFC">
        <w:tc>
          <w:tcPr>
            <w:tcW w:w="284" w:type="dxa"/>
          </w:tcPr>
          <w:p w:rsidR="005C79DB" w:rsidRPr="00F54FD7" w:rsidRDefault="00B71886" w:rsidP="003A79BC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F54FD7" w:rsidRDefault="008C1457" w:rsidP="000066A3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F54FD7" w:rsidRDefault="00F7723B" w:rsidP="00746E56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F54FD7" w:rsidRDefault="00F7723B" w:rsidP="00E66A7D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F54FD7" w:rsidRDefault="00F7723B" w:rsidP="00F7723B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0</w:t>
            </w:r>
          </w:p>
        </w:tc>
      </w:tr>
      <w:tr w:rsidR="005351E1" w:rsidRPr="00F54FD7" w:rsidTr="00297CFC">
        <w:trPr>
          <w:cantSplit/>
        </w:trPr>
        <w:tc>
          <w:tcPr>
            <w:tcW w:w="284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5351E1" w:rsidRPr="00F54FD7" w:rsidRDefault="005351E1" w:rsidP="005351E1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5351E1" w:rsidRPr="00F54FD7" w:rsidRDefault="005351E1" w:rsidP="005351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475BE" w:rsidRPr="00B475BE" w:rsidRDefault="00B475BE" w:rsidP="00B475BE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 xml:space="preserve">Установленные сроки рабо-ты гидротехнических со-оружений: </w:t>
            </w:r>
          </w:p>
          <w:p w:rsidR="00B475BE" w:rsidRPr="00B475BE" w:rsidRDefault="00B475BE" w:rsidP="00B475BE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Городецкий РГСиС (шлюзы № 13-14, № 15-16) с 25.04.2021 по 19.11.2021;</w:t>
            </w:r>
          </w:p>
          <w:p w:rsidR="00B475BE" w:rsidRPr="00B475BE" w:rsidRDefault="00B475BE" w:rsidP="00B475BE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Чебоксарский РГСиС (шлюз № 17-18) с 24.04.2021 по 22.11.2021;</w:t>
            </w:r>
          </w:p>
          <w:p w:rsidR="00B475BE" w:rsidRPr="00B475BE" w:rsidRDefault="00B475BE" w:rsidP="00B475BE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Самарский РГСиС (шлюзы № 21-22, № 23-24) с 22.04.2021 по 20.11.2021;</w:t>
            </w:r>
          </w:p>
          <w:p w:rsidR="00B475BE" w:rsidRPr="00B475BE" w:rsidRDefault="00B475BE" w:rsidP="00B475BE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Балаковский РГСиС (шлюз № 25-26) с 07.04.2021 по 24.11.2021;</w:t>
            </w:r>
          </w:p>
          <w:p w:rsidR="005351E1" w:rsidRPr="005351E1" w:rsidRDefault="00B475BE" w:rsidP="00B475BE">
            <w:pPr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Шлюзы № 32, № 33-34  Астраханского РГСиС для прохода судов не исполь-зуются</w:t>
            </w:r>
          </w:p>
        </w:tc>
        <w:tc>
          <w:tcPr>
            <w:tcW w:w="2539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475BE" w:rsidRPr="00B475BE" w:rsidRDefault="00B475BE" w:rsidP="00B475BE">
            <w:pPr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Фактические сроки работы:</w:t>
            </w:r>
          </w:p>
          <w:p w:rsidR="00B475BE" w:rsidRPr="00B475BE" w:rsidRDefault="00B475BE" w:rsidP="00B475BE">
            <w:pPr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Городецкий РГСиС (шлюзы № 13-14, № 15-16) с 22.04.2021_ по 19.11.2021_;</w:t>
            </w:r>
          </w:p>
          <w:p w:rsidR="00B475BE" w:rsidRPr="00B475BE" w:rsidRDefault="00B475BE" w:rsidP="00B475BE">
            <w:pPr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Чебоксарский РГСиС (шлюз № 17-18) с 24.04.2021 по 20.11.2021;</w:t>
            </w:r>
          </w:p>
          <w:p w:rsidR="00B475BE" w:rsidRPr="00B475BE" w:rsidRDefault="00B475BE" w:rsidP="00B475BE">
            <w:pPr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Самарский РГСиС (шлюзы № 21-22, № 23-24) с 22.04.2021_ по 23.11.2021_;</w:t>
            </w:r>
          </w:p>
          <w:p w:rsidR="00B475BE" w:rsidRPr="00B475BE" w:rsidRDefault="00B475BE" w:rsidP="00B475BE">
            <w:pPr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Балаковский РГСиС (шлюз № 25-26) с 13.04.2021 по 28.11.2021;</w:t>
            </w:r>
          </w:p>
          <w:p w:rsidR="005351E1" w:rsidRDefault="00B475BE" w:rsidP="00B475BE">
            <w:pPr>
              <w:jc w:val="both"/>
              <w:rPr>
                <w:sz w:val="18"/>
                <w:szCs w:val="18"/>
              </w:rPr>
            </w:pPr>
            <w:r w:rsidRPr="00B475BE">
              <w:rPr>
                <w:sz w:val="18"/>
                <w:szCs w:val="18"/>
              </w:rPr>
              <w:t>- Шлюзы № 32, № 33-34 Астра-ханского РГСиС для прохода судов не используются.</w:t>
            </w:r>
          </w:p>
          <w:p w:rsidR="00B475BE" w:rsidRPr="005351E1" w:rsidRDefault="00B475BE" w:rsidP="00B475BE">
            <w:pPr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Габаритные размеры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15-16, 17-18, 21-22, 23-24, 25-26 и 32: 300х30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33-34: 77,83 х 15,0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№ 15-16: не менее 0,25 м.</w:t>
            </w:r>
          </w:p>
          <w:p w:rsidR="005351E1" w:rsidRPr="005351E1" w:rsidRDefault="005351E1" w:rsidP="005351E1">
            <w:pPr>
              <w:jc w:val="both"/>
              <w:rPr>
                <w:sz w:val="18"/>
                <w:szCs w:val="18"/>
              </w:rPr>
            </w:pPr>
          </w:p>
          <w:p w:rsidR="005351E1" w:rsidRPr="005351E1" w:rsidRDefault="005351E1" w:rsidP="005351E1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5351E1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9F4FEA" w:rsidRPr="00F54FD7" w:rsidTr="00297CFC">
        <w:trPr>
          <w:cantSplit/>
        </w:trPr>
        <w:tc>
          <w:tcPr>
            <w:tcW w:w="28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9F4FEA" w:rsidRPr="00F54FD7" w:rsidRDefault="009F4FEA" w:rsidP="009F4FEA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9F4FEA" w:rsidRPr="00F54FD7" w:rsidRDefault="009F4FEA" w:rsidP="009F4FE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22DFB" w:rsidRPr="00F54FD7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5A4737" w:rsidRPr="00F54FD7" w:rsidRDefault="005A4737" w:rsidP="00E22DFB">
      <w:pPr>
        <w:keepNext/>
        <w:keepLines/>
        <w:jc w:val="right"/>
        <w:rPr>
          <w:b/>
          <w:sz w:val="18"/>
          <w:szCs w:val="18"/>
        </w:rPr>
      </w:pPr>
    </w:p>
    <w:p w:rsidR="00297CFC" w:rsidRDefault="00297CFC" w:rsidP="00E22DFB">
      <w:pPr>
        <w:keepNext/>
        <w:keepLines/>
        <w:jc w:val="center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right"/>
        <w:rPr>
          <w:sz w:val="18"/>
          <w:szCs w:val="18"/>
        </w:rPr>
      </w:pPr>
      <w:r w:rsidRPr="00505F24">
        <w:rPr>
          <w:sz w:val="18"/>
          <w:szCs w:val="18"/>
        </w:rPr>
        <w:t>Приложение № 1 к графе № 5 формы 9в-3</w:t>
      </w:r>
    </w:p>
    <w:p w:rsidR="00505F24" w:rsidRPr="00505F24" w:rsidRDefault="00505F24" w:rsidP="00505F24">
      <w:pPr>
        <w:keepNext/>
        <w:keepLines/>
        <w:jc w:val="right"/>
        <w:rPr>
          <w:b/>
          <w:sz w:val="18"/>
          <w:szCs w:val="18"/>
        </w:rPr>
      </w:pPr>
    </w:p>
    <w:p w:rsidR="00505F24" w:rsidRPr="00505F24" w:rsidRDefault="00505F24" w:rsidP="00505F24">
      <w:pPr>
        <w:keepNext/>
        <w:keepLines/>
        <w:jc w:val="center"/>
        <w:rPr>
          <w:sz w:val="18"/>
          <w:szCs w:val="18"/>
        </w:rPr>
      </w:pPr>
      <w:r w:rsidRPr="00505F24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505F24" w:rsidRPr="00505F24" w:rsidRDefault="00505F24" w:rsidP="00505F24">
      <w:pPr>
        <w:keepNext/>
        <w:keepLines/>
        <w:jc w:val="center"/>
        <w:rPr>
          <w:b/>
          <w:sz w:val="18"/>
          <w:szCs w:val="18"/>
        </w:rPr>
      </w:pPr>
    </w:p>
    <w:p w:rsidR="00505F24" w:rsidRDefault="00505F24" w:rsidP="00505F24">
      <w:pPr>
        <w:keepNext/>
        <w:keepLines/>
        <w:jc w:val="center"/>
        <w:rPr>
          <w:b/>
          <w:sz w:val="18"/>
          <w:szCs w:val="18"/>
        </w:rPr>
      </w:pPr>
      <w:r w:rsidRPr="00505F24">
        <w:rPr>
          <w:b/>
          <w:sz w:val="18"/>
          <w:szCs w:val="18"/>
        </w:rPr>
        <w:t>Перечень судовых ходов с гарантированными габаритами в навигацию 2021 г.</w:t>
      </w:r>
    </w:p>
    <w:p w:rsidR="00A52BA3" w:rsidRDefault="00A52BA3" w:rsidP="00505F24">
      <w:pPr>
        <w:keepNext/>
        <w:keepLines/>
        <w:jc w:val="center"/>
        <w:rPr>
          <w:b/>
          <w:sz w:val="18"/>
          <w:szCs w:val="18"/>
        </w:rPr>
      </w:pPr>
    </w:p>
    <w:tbl>
      <w:tblPr>
        <w:tblW w:w="157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3"/>
        <w:gridCol w:w="1563"/>
        <w:gridCol w:w="1564"/>
        <w:gridCol w:w="1176"/>
        <w:gridCol w:w="1176"/>
        <w:gridCol w:w="1176"/>
        <w:gridCol w:w="1176"/>
        <w:gridCol w:w="954"/>
        <w:gridCol w:w="1398"/>
        <w:gridCol w:w="1176"/>
        <w:gridCol w:w="955"/>
        <w:gridCol w:w="955"/>
        <w:gridCol w:w="955"/>
      </w:tblGrid>
      <w:tr w:rsidR="00A52BA3" w:rsidRPr="00A52BA3" w:rsidTr="000B336F">
        <w:trPr>
          <w:trHeight w:val="127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Наименование водного пути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Верхняя граница по течению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Нижняя граница по течению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Протяженность (км)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Категория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Гарант. глубина, м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Гарант. ширина, м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Гарант. радиус,</w:t>
            </w:r>
          </w:p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R, 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Водпост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Проектный уровень воды над “0” графика, см</w:t>
            </w:r>
          </w:p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(абс. отм. м)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дата</w:t>
            </w:r>
          </w:p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открытия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дата закрытия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продолжительность, дней</w:t>
            </w:r>
          </w:p>
        </w:tc>
      </w:tr>
      <w:tr w:rsidR="00A52BA3" w:rsidRPr="00A52BA3" w:rsidTr="000B336F">
        <w:trPr>
          <w:trHeight w:val="367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с.Хопылево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г.Кинешма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250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52BA3" w:rsidRPr="00A52BA3" w:rsidTr="000B336F">
        <w:trPr>
          <w:trHeight w:val="37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г.Кинешма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Городецкие шлюзы №15,№16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МШБ</w:t>
            </w:r>
            <w:r w:rsidRPr="00A52BA3">
              <w:rPr>
                <w:sz w:val="18"/>
                <w:szCs w:val="18"/>
              </w:rPr>
              <w:br/>
              <w:t>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(76.00)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52BA3" w:rsidRPr="00A52BA3" w:rsidTr="000B336F">
        <w:trPr>
          <w:trHeight w:val="377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г.Городец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3,50 </w:t>
            </w:r>
            <w:r w:rsidRPr="00A52BA3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A52BA3" w:rsidRPr="00A52BA3" w:rsidTr="000B336F">
        <w:trPr>
          <w:trHeight w:val="38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г.Городец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г.Балахна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3,50 </w:t>
            </w:r>
            <w:r w:rsidRPr="00A52BA3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A52BA3" w:rsidRPr="00A52BA3" w:rsidTr="000B336F">
        <w:trPr>
          <w:trHeight w:val="248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</w:rPr>
            </w:pPr>
            <w:r w:rsidRPr="00A52BA3">
              <w:rPr>
                <w:sz w:val="18"/>
                <w:szCs w:val="18"/>
              </w:rPr>
              <w:lastRenderedPageBreak/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г.Балахна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Балахна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(65.70)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A52BA3" w:rsidRPr="00A52BA3" w:rsidTr="000B336F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г.ННовгород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н.п.Работки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 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210</w:t>
            </w:r>
          </w:p>
        </w:tc>
      </w:tr>
      <w:tr w:rsidR="00A52BA3" w:rsidRPr="00A52BA3" w:rsidTr="000B336F">
        <w:trPr>
          <w:trHeight w:val="4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н.п.Работки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217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A52BA3" w:rsidRPr="00A52BA3" w:rsidTr="000B336F">
        <w:trPr>
          <w:trHeight w:val="42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н.п.Ураково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н.п.Ураково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г.Казань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96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г.Казань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354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39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г.Тольятти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МШБ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(38.40)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402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г.Тольятти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A52BA3" w:rsidRPr="00A52BA3" w:rsidTr="000B336F">
        <w:trPr>
          <w:trHeight w:val="408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326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A52BA3" w:rsidRPr="00A52BA3" w:rsidTr="000B336F">
        <w:trPr>
          <w:trHeight w:val="55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A52BA3" w:rsidRPr="00A52BA3" w:rsidTr="000B336F">
        <w:trPr>
          <w:trHeight w:val="27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06.апр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233</w:t>
            </w:r>
          </w:p>
        </w:tc>
      </w:tr>
      <w:tr w:rsidR="00A52BA3" w:rsidRPr="00A52BA3" w:rsidTr="000B336F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г.Камышин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213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238</w:t>
            </w:r>
          </w:p>
        </w:tc>
      </w:tr>
      <w:tr w:rsidR="00A52BA3" w:rsidRPr="00A52BA3" w:rsidTr="000B336F">
        <w:trPr>
          <w:trHeight w:val="434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г.Камышин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239</w:t>
            </w:r>
          </w:p>
        </w:tc>
      </w:tr>
      <w:tr w:rsidR="00A52BA3" w:rsidRPr="00A52BA3" w:rsidTr="000B336F">
        <w:trPr>
          <w:trHeight w:val="27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г.Ахтубинск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194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3,80 </w:t>
            </w:r>
            <w:r w:rsidRPr="00A52BA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700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A52BA3" w:rsidRPr="00A52BA3" w:rsidTr="000B336F">
        <w:trPr>
          <w:trHeight w:val="262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г.Ахтубинск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2883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159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3,80 </w:t>
            </w:r>
            <w:r w:rsidRPr="00A52BA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Черный Яр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(-19.96)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A52BA3" w:rsidRPr="00A52BA3" w:rsidTr="000B336F">
        <w:trPr>
          <w:trHeight w:val="37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2883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н.п.Сероглазовка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3,80 </w:t>
            </w:r>
            <w:r w:rsidRPr="00A52BA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Енотаевск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(-24.03)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A52BA3" w:rsidRPr="00A52BA3" w:rsidTr="000B336F">
        <w:trPr>
          <w:trHeight w:val="27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н.п.Сероглазовка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о.п.Стрелецкое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93,3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3,80 </w:t>
            </w:r>
            <w:r w:rsidRPr="00A52BA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(-25.69)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A52BA3" w:rsidRPr="00A52BA3" w:rsidTr="000B336F">
        <w:trPr>
          <w:trHeight w:val="856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вход в Волго-Донской судоходный канал, р.Волга, 2574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3,80 </w:t>
            </w:r>
            <w:r w:rsidRPr="00A52BA3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05.дек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249</w:t>
            </w:r>
          </w:p>
        </w:tc>
      </w:tr>
      <w:tr w:rsidR="00A52BA3" w:rsidRPr="00A52BA3" w:rsidTr="000B336F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Ока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г.Дзержинск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1,70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Горбатов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(65.51)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A52BA3" w:rsidRPr="00A52BA3" w:rsidTr="000B336F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Ока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г.Дзержинск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Автозавод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Новинки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(63.80)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A52BA3" w:rsidRPr="00A52BA3" w:rsidTr="000B336F">
        <w:trPr>
          <w:trHeight w:val="3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Ока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Автозавод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75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Новинки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(63.80)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52BA3" w:rsidRPr="00A52BA3" w:rsidTr="000B336F">
        <w:trPr>
          <w:trHeight w:val="459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Сура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н.п.Курмыш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г.Ядрин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01.июн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01.ноя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154</w:t>
            </w:r>
          </w:p>
        </w:tc>
      </w:tr>
      <w:tr w:rsidR="00A52BA3" w:rsidRPr="00A52BA3" w:rsidTr="000B336F">
        <w:trPr>
          <w:trHeight w:val="42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Сура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г.Ядрин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350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01.июн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01.ноя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154</w:t>
            </w:r>
          </w:p>
        </w:tc>
      </w:tr>
      <w:tr w:rsidR="00A52BA3" w:rsidRPr="00A52BA3" w:rsidTr="000B336F">
        <w:trPr>
          <w:trHeight w:val="31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Кама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г.Чистополь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78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Чистополь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203</w:t>
            </w:r>
          </w:p>
        </w:tc>
      </w:tr>
      <w:tr w:rsidR="00A52BA3" w:rsidRPr="00A52BA3" w:rsidTr="000B336F">
        <w:trPr>
          <w:trHeight w:val="377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lastRenderedPageBreak/>
              <w:t>река Кама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г.Чистополь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203</w:t>
            </w:r>
          </w:p>
        </w:tc>
      </w:tr>
      <w:tr w:rsidR="00A52BA3" w:rsidRPr="00A52BA3" w:rsidTr="000B336F">
        <w:trPr>
          <w:trHeight w:val="369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Свияга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A52BA3" w:rsidRPr="00A52BA3" w:rsidTr="000B336F">
        <w:trPr>
          <w:trHeight w:val="37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Сок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р.Сок, 6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6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Река Волга - дельта - судоходная трасса р.Волга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17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 xml:space="preserve">2,50 </w:t>
            </w:r>
            <w:r w:rsidRPr="00A52BA3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(-25.29)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Река Волга - дельта - судоходная трасса р.Волга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31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rFonts w:eastAsiaTheme="minorEastAsia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 xml:space="preserve">2,50 </w:t>
            </w:r>
            <w:r w:rsidRPr="00A52BA3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(-25.29)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A52BA3" w:rsidRPr="00A52BA3" w:rsidTr="000B336F">
        <w:trPr>
          <w:trHeight w:val="27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Река Волга - дельта - судоходная трасса протока Гандурино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31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68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rFonts w:eastAsiaTheme="minorEastAsia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 xml:space="preserve">2,50 </w:t>
            </w:r>
            <w:r w:rsidRPr="00A52BA3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(-25.29)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Река Волга - дельта - судоходная трасса протока Гандурино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68 км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80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rFonts w:eastAsiaTheme="minorEastAsia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 xml:space="preserve">2,50 </w:t>
            </w:r>
            <w:r w:rsidRPr="00A52BA3">
              <w:rPr>
                <w:rFonts w:eastAsiaTheme="minorEastAsia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Астрахань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(-25.29)</w:t>
            </w:r>
          </w:p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A52BA3" w:rsidRPr="00A52BA3" w:rsidTr="000B336F">
        <w:trPr>
          <w:trHeight w:val="27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 - дельта - судоходная трасса р.Бузан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3,80 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В. Лебяжье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(-25.56)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236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Горьковское водохранилище - подход к убежищу Чкаловск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837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убежище</w:t>
            </w:r>
          </w:p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Чкаловск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Горьковское водохранилище - вход в отстойно-ремонтный пункт порта Кострома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отстойно-ремонтный пункт порта Кострома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599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Горьковское водохранилище - подход к пристани Красное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641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642,6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(83.60)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209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Чебоксарское водохранилище судовой ход пос.Васильсурск -пос.Лысая Гора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пос.Лысая Гора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пос.Васильсурск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700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Чебоксарское водохранилище - </w:t>
            </w:r>
            <w:r w:rsidRPr="00A52BA3">
              <w:rPr>
                <w:sz w:val="18"/>
                <w:szCs w:val="18"/>
              </w:rPr>
              <w:lastRenderedPageBreak/>
              <w:t>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lastRenderedPageBreak/>
              <w:t>грузовой причал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933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700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Чебоксарское водохранилище - подход к пристани Макарьево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992,8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пос.Макарьево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14.окт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170</w:t>
            </w:r>
          </w:p>
        </w:tc>
      </w:tr>
      <w:tr w:rsidR="00A52BA3" w:rsidRPr="00A52BA3" w:rsidTr="000B336F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Чебоксарское водохранилище - подход к остановочному пункту Октябрьский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пос.Октябрьский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922,4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Чебоксарское водохранилище - вход в затон Память Парижской Коммуны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пос.Память Парижской Коммуны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959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Н.Новгород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18.апр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Чебоксарское водохранилище - подход к пристани Коротни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пристань Коротни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1115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211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A52BA3">
              <w:rPr>
                <w:sz w:val="18"/>
                <w:szCs w:val="18"/>
                <w:lang w:val="en-US"/>
              </w:rPr>
              <w:t>N</w:t>
            </w:r>
            <w:r w:rsidRPr="00A52BA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1480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1518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A52BA3">
              <w:rPr>
                <w:sz w:val="18"/>
                <w:szCs w:val="18"/>
                <w:lang w:val="en-US"/>
              </w:rPr>
              <w:t>N</w:t>
            </w:r>
            <w:r w:rsidRPr="00A52BA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 Ульяновск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1553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A52BA3">
              <w:rPr>
                <w:sz w:val="18"/>
                <w:szCs w:val="18"/>
                <w:lang w:val="en-US"/>
              </w:rPr>
              <w:t>N</w:t>
            </w:r>
            <w:r w:rsidRPr="00A52BA3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убежище Мордово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1618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A52BA3">
              <w:rPr>
                <w:sz w:val="18"/>
                <w:szCs w:val="18"/>
                <w:lang w:val="en-US"/>
              </w:rPr>
              <w:t>N</w:t>
            </w:r>
            <w:r w:rsidRPr="00A52BA3">
              <w:rPr>
                <w:sz w:val="18"/>
                <w:szCs w:val="18"/>
              </w:rPr>
              <w:t xml:space="preserve"> 1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1632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 Тольятти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Куйбышевское водохранилище - дополнительный судовой ход </w:t>
            </w:r>
            <w:r w:rsidRPr="00A52BA3">
              <w:rPr>
                <w:sz w:val="18"/>
                <w:szCs w:val="18"/>
                <w:lang w:val="en-US"/>
              </w:rPr>
              <w:t>N</w:t>
            </w:r>
            <w:r w:rsidRPr="00A52BA3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1399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1385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203</w:t>
            </w:r>
          </w:p>
        </w:tc>
      </w:tr>
      <w:tr w:rsidR="00A52BA3" w:rsidRPr="00A52BA3" w:rsidTr="000B336F">
        <w:trPr>
          <w:trHeight w:val="8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Куйбышевское водохранилище - </w:t>
            </w:r>
            <w:r w:rsidRPr="00A52BA3">
              <w:rPr>
                <w:sz w:val="18"/>
                <w:szCs w:val="18"/>
              </w:rPr>
              <w:lastRenderedPageBreak/>
              <w:t xml:space="preserve">дополнительный судовой ход </w:t>
            </w:r>
            <w:r w:rsidRPr="00A52BA3">
              <w:rPr>
                <w:sz w:val="18"/>
                <w:szCs w:val="18"/>
                <w:lang w:val="en-US"/>
              </w:rPr>
              <w:t>N</w:t>
            </w:r>
            <w:r w:rsidRPr="00A52BA3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lastRenderedPageBreak/>
              <w:t>1429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1401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17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(51.50)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с.Печищи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с.Ключищи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вход в убежище Кирельское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с. Кирельское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1397 км, 1399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вход в убежище Старая Майна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1469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туристский причал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подход к убежищу Криуши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1547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причал РЭБ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вход в убежище устье р. Меша, р. Кама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 р. Меша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6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75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1309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5,5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A52BA3" w:rsidRPr="00A52BA3" w:rsidTr="000B336F">
        <w:trPr>
          <w:trHeight w:val="1004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1312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2,5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причал Болгары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1416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(50.00)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подходы к порту Ульяновск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1529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1535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11.ноя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204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вход в убежище Усолье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дополнительный судовой ход N 1, 1645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остановочный пункт Усолье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A52BA3" w:rsidRPr="00A52BA3" w:rsidTr="000B336F">
        <w:trPr>
          <w:trHeight w:val="131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lastRenderedPageBreak/>
              <w:t>Куйбышевское водохранилище - подход к пристани Звенигово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г.Звенигово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1236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подход к пристани Нижние Вязовые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1273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пос.Нижние Вязовые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01.май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15.окт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168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Куйбышевское водохранилище - подход к пристани Волжск снизу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пристань Волжск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1268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</w:pPr>
            <w:r w:rsidRPr="00A52BA3">
              <w:rPr>
                <w:sz w:val="18"/>
                <w:szCs w:val="18"/>
              </w:rPr>
              <w:t>(49.00)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213</w:t>
            </w:r>
          </w:p>
        </w:tc>
      </w:tr>
      <w:tr w:rsidR="00A52BA3" w:rsidRPr="00A52BA3" w:rsidTr="000B336F">
        <w:trPr>
          <w:trHeight w:val="27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Саратовское водохранилище дополнительный судовой ход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затон Сухая Самарка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1742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(27.50)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07.апр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232</w:t>
            </w:r>
          </w:p>
        </w:tc>
      </w:tr>
      <w:tr w:rsidR="00A52BA3" w:rsidRPr="00A52BA3" w:rsidTr="000B336F">
        <w:trPr>
          <w:trHeight w:val="27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Волгоградское водохранилище -  дополнительный судовой ход N 4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2157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2175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238</w:t>
            </w:r>
          </w:p>
        </w:tc>
      </w:tr>
      <w:tr w:rsidR="00A52BA3" w:rsidRPr="00A52BA3" w:rsidTr="000B336F">
        <w:trPr>
          <w:trHeight w:val="41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Волгоградское водохранилище -  дополнительный судовой ход в р.Сазанка, р.Котлубань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остановочный пункт Энгельс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2170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150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31.окт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200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Волгоградское водохранилище - вход в укрытие Даниловка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2305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залив Даниловка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Волгоградское водохранилище - подход к причалам порта Волжский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2530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грузовые причалы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2,50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22.апр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216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Волгоградское водохранилище - подход к причалам Новониколаевский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2384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причалы Новониколаевский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3,80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(13.00)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01.апр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30.ноя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244</w:t>
            </w:r>
          </w:p>
        </w:tc>
      </w:tr>
      <w:tr w:rsidR="00A52BA3" w:rsidRPr="00A52BA3" w:rsidTr="000B336F">
        <w:trPr>
          <w:trHeight w:val="383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 - воложка Куропатка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р. Волга,</w:t>
            </w:r>
          </w:p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2540,8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устье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13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  -подход к пристани Краснослободск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2548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 xml:space="preserve">2550 км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0,8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A52BA3" w:rsidRPr="00A52BA3" w:rsidTr="000B336F">
        <w:trPr>
          <w:trHeight w:val="630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lastRenderedPageBreak/>
              <w:t>Река Волга  - подходы к остановочному пункту Сарпинский остров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2562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остановочный пункт Сарпинский остров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0,5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1,60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A52BA3" w:rsidRPr="00A52BA3" w:rsidTr="000B336F">
        <w:trPr>
          <w:trHeight w:val="85"/>
        </w:trPr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Волга  -подход к остановочному пункту Островное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воложка Куропатка, 7 км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воложка Куропатка, 9,4 км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1,40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200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Волгоград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(-11.40)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05.апр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25.ноя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235</w:t>
            </w:r>
          </w:p>
        </w:tc>
      </w:tr>
      <w:tr w:rsidR="00A52BA3" w:rsidRPr="00A52BA3" w:rsidTr="000B336F">
        <w:trPr>
          <w:trHeight w:val="273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Река Ока - подход к причалам Нижненовгородского водно-железнодорожного транспортного предприятия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причалы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12 км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3,00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30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500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Новинки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A52BA3">
              <w:rPr>
                <w:sz w:val="18"/>
                <w:szCs w:val="18"/>
              </w:rPr>
              <w:t>(63.80)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25.апр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19.ноя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BA3" w:rsidRPr="00A52BA3" w:rsidRDefault="00A52BA3" w:rsidP="00A52BA3">
            <w:pPr>
              <w:autoSpaceDE/>
              <w:autoSpaceDN/>
              <w:jc w:val="center"/>
              <w:rPr>
                <w:rFonts w:eastAsiaTheme="minorEastAsia"/>
                <w:sz w:val="18"/>
                <w:szCs w:val="18"/>
              </w:rPr>
            </w:pPr>
            <w:r w:rsidRPr="00A52BA3">
              <w:rPr>
                <w:rFonts w:eastAsiaTheme="minorEastAsia"/>
                <w:sz w:val="18"/>
                <w:szCs w:val="18"/>
              </w:rPr>
              <w:t>209</w:t>
            </w:r>
          </w:p>
        </w:tc>
      </w:tr>
    </w:tbl>
    <w:p w:rsidR="00A52BA3" w:rsidRPr="00505F24" w:rsidRDefault="00A52BA3" w:rsidP="00505F24">
      <w:pPr>
        <w:keepNext/>
        <w:keepLines/>
        <w:jc w:val="center"/>
        <w:rPr>
          <w:b/>
          <w:sz w:val="18"/>
          <w:szCs w:val="18"/>
        </w:rPr>
      </w:pPr>
    </w:p>
    <w:p w:rsidR="00505F24" w:rsidRPr="00505F24" w:rsidRDefault="00505F24" w:rsidP="00505F24">
      <w:pPr>
        <w:tabs>
          <w:tab w:val="left" w:pos="426"/>
        </w:tabs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505F24">
        <w:rPr>
          <w:rFonts w:eastAsia="Calibri"/>
          <w:b/>
          <w:sz w:val="22"/>
          <w:szCs w:val="22"/>
          <w:lang w:eastAsia="en-US"/>
        </w:rPr>
        <w:tab/>
      </w:r>
      <w:r w:rsidRPr="00505F24">
        <w:rPr>
          <w:rFonts w:eastAsia="Calibri"/>
          <w:b/>
          <w:sz w:val="22"/>
          <w:szCs w:val="22"/>
          <w:lang w:eastAsia="en-US"/>
        </w:rPr>
        <w:tab/>
        <w:t>Примечание:</w:t>
      </w:r>
    </w:p>
    <w:p w:rsidR="00505F24" w:rsidRPr="00505F24" w:rsidRDefault="00505F24" w:rsidP="00505F24">
      <w:pPr>
        <w:tabs>
          <w:tab w:val="left" w:pos="426"/>
        </w:tabs>
        <w:autoSpaceDE/>
        <w:autoSpaceDN/>
        <w:spacing w:after="60"/>
        <w:contextualSpacing/>
        <w:rPr>
          <w:rFonts w:eastAsia="Calibri"/>
          <w:sz w:val="22"/>
          <w:szCs w:val="22"/>
          <w:lang w:eastAsia="en-US"/>
        </w:rPr>
      </w:pPr>
      <w:r w:rsidRPr="00505F24">
        <w:rPr>
          <w:rFonts w:eastAsia="Calibri"/>
          <w:sz w:val="22"/>
          <w:szCs w:val="22"/>
          <w:lang w:eastAsia="en-US"/>
        </w:rPr>
        <w:tab/>
      </w:r>
      <w:r w:rsidRPr="00505F24">
        <w:rPr>
          <w:rFonts w:eastAsia="Calibri"/>
          <w:sz w:val="22"/>
          <w:szCs w:val="22"/>
          <w:lang w:eastAsia="en-US"/>
        </w:rPr>
        <w:tab/>
        <w:t>1) - в зависимости от среднесуточных пропусков воды через Городецкий гидроузел глубины обеспечиваются в течение следующего количества часов:</w:t>
      </w:r>
    </w:p>
    <w:tbl>
      <w:tblPr>
        <w:tblW w:w="12560" w:type="dxa"/>
        <w:tblInd w:w="426" w:type="dxa"/>
        <w:tblLook w:val="04A0" w:firstRow="1" w:lastRow="0" w:firstColumn="1" w:lastColumn="0" w:noHBand="0" w:noVBand="1"/>
      </w:tblPr>
      <w:tblGrid>
        <w:gridCol w:w="880"/>
        <w:gridCol w:w="1120"/>
        <w:gridCol w:w="1280"/>
        <w:gridCol w:w="1100"/>
        <w:gridCol w:w="1060"/>
        <w:gridCol w:w="1360"/>
        <w:gridCol w:w="1360"/>
        <w:gridCol w:w="1160"/>
        <w:gridCol w:w="1080"/>
        <w:gridCol w:w="1200"/>
        <w:gridCol w:w="960"/>
      </w:tblGrid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Глу-бины   (см)</w:t>
            </w:r>
          </w:p>
        </w:tc>
        <w:tc>
          <w:tcPr>
            <w:tcW w:w="107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Расход, куб.м/с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15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52BA3" w:rsidRPr="008B6030" w:rsidTr="00A52BA3">
        <w:trPr>
          <w:trHeight w:val="300"/>
        </w:trPr>
        <w:tc>
          <w:tcPr>
            <w:tcW w:w="125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2BA3" w:rsidRPr="008B6030" w:rsidRDefault="00A52BA3" w:rsidP="000B336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Выписка из журнала часовых на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</w:t>
            </w:r>
            <w:r w:rsidRPr="008B6030">
              <w:rPr>
                <w:rFonts w:ascii="Calibri" w:hAnsi="Calibri" w:cs="Calibri"/>
                <w:color w:val="000000"/>
                <w:sz w:val="22"/>
                <w:szCs w:val="22"/>
              </w:rPr>
              <w:t>людений продолжительности стояния уровня воды в навигацию 2021г. по  г/п "Городец"</w:t>
            </w:r>
          </w:p>
        </w:tc>
      </w:tr>
    </w:tbl>
    <w:p w:rsidR="003F78A7" w:rsidRDefault="003F78A7" w:rsidP="008828D1">
      <w:pPr>
        <w:keepNext/>
        <w:keepLines/>
        <w:tabs>
          <w:tab w:val="left" w:pos="426"/>
        </w:tabs>
        <w:autoSpaceDE/>
        <w:autoSpaceDN/>
        <w:ind w:left="142"/>
        <w:contextualSpacing/>
        <w:rPr>
          <w:rFonts w:eastAsia="Calibri"/>
          <w:sz w:val="22"/>
          <w:szCs w:val="22"/>
          <w:lang w:eastAsia="en-US"/>
        </w:rPr>
      </w:pPr>
    </w:p>
    <w:p w:rsidR="003F78A7" w:rsidRPr="00B73499" w:rsidRDefault="003F78A7" w:rsidP="003F78A7">
      <w:pPr>
        <w:keepNext/>
        <w:keepLines/>
        <w:tabs>
          <w:tab w:val="left" w:pos="426"/>
        </w:tabs>
        <w:autoSpaceDE/>
        <w:autoSpaceDN/>
        <w:contextualSpacing/>
        <w:rPr>
          <w:sz w:val="18"/>
          <w:szCs w:val="18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2) </w:t>
      </w:r>
      <w:r w:rsidRPr="00B73499">
        <w:rPr>
          <w:rFonts w:eastAsia="Calibri"/>
          <w:sz w:val="22"/>
          <w:szCs w:val="22"/>
          <w:lang w:eastAsia="en-US"/>
        </w:rPr>
        <w:t xml:space="preserve">- гарантируется при расходах через Волгоградский гидроузел не менее </w:t>
      </w:r>
      <w:r w:rsidR="006D3813">
        <w:rPr>
          <w:rFonts w:eastAsia="Calibri"/>
          <w:sz w:val="22"/>
          <w:szCs w:val="22"/>
          <w:lang w:eastAsia="en-US"/>
        </w:rPr>
        <w:t>50</w:t>
      </w:r>
      <w:r w:rsidRPr="00B73499">
        <w:rPr>
          <w:rFonts w:eastAsia="Calibri"/>
          <w:sz w:val="22"/>
          <w:szCs w:val="22"/>
          <w:lang w:eastAsia="en-US"/>
        </w:rPr>
        <w:t>00 м</w:t>
      </w:r>
      <w:r w:rsidRPr="00B73499">
        <w:rPr>
          <w:rFonts w:eastAsia="Calibri"/>
          <w:sz w:val="22"/>
          <w:szCs w:val="22"/>
          <w:vertAlign w:val="superscript"/>
          <w:lang w:eastAsia="en-US"/>
        </w:rPr>
        <w:t>3</w:t>
      </w:r>
      <w:r w:rsidRPr="00B73499">
        <w:rPr>
          <w:rFonts w:eastAsia="Calibri"/>
          <w:sz w:val="22"/>
          <w:szCs w:val="22"/>
          <w:lang w:eastAsia="en-US"/>
        </w:rPr>
        <w:t>/с.</w:t>
      </w:r>
    </w:p>
    <w:p w:rsidR="00505F24" w:rsidRPr="00505F24" w:rsidRDefault="00505F24" w:rsidP="00A93721">
      <w:pPr>
        <w:keepNext/>
        <w:keepLines/>
        <w:tabs>
          <w:tab w:val="left" w:pos="426"/>
        </w:tabs>
        <w:autoSpaceDE/>
        <w:autoSpaceDN/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D35AA2" w:rsidRPr="00F54FD7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F54FD7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F54FD7" w:rsidRDefault="005219CF" w:rsidP="005219CF">
      <w:pPr>
        <w:keepNext/>
        <w:keepLines/>
        <w:jc w:val="right"/>
        <w:rPr>
          <w:sz w:val="18"/>
          <w:szCs w:val="18"/>
        </w:rPr>
      </w:pPr>
      <w:r w:rsidRPr="00F54FD7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F54FD7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F54FD7">
        <w:rPr>
          <w:b/>
          <w:sz w:val="24"/>
          <w:szCs w:val="24"/>
        </w:rPr>
        <w:t>по судоходным гидротехническим сооружениям</w:t>
      </w:r>
      <w:r w:rsidR="001C3AC9" w:rsidRPr="00F54FD7">
        <w:rPr>
          <w:b/>
          <w:sz w:val="24"/>
          <w:szCs w:val="24"/>
        </w:rPr>
        <w:t xml:space="preserve"> </w:t>
      </w:r>
      <w:r w:rsidRPr="00F54FD7">
        <w:rPr>
          <w:b/>
          <w:sz w:val="24"/>
          <w:szCs w:val="24"/>
        </w:rPr>
        <w:t>в границах ФБУ «</w:t>
      </w:r>
      <w:r w:rsidR="00364304" w:rsidRPr="00F54FD7">
        <w:rPr>
          <w:b/>
          <w:sz w:val="24"/>
          <w:szCs w:val="24"/>
        </w:rPr>
        <w:t xml:space="preserve">Администрация </w:t>
      </w:r>
      <w:r w:rsidR="00B53CEB" w:rsidRPr="00F54FD7">
        <w:rPr>
          <w:b/>
          <w:sz w:val="24"/>
          <w:szCs w:val="24"/>
        </w:rPr>
        <w:t>Волжского</w:t>
      </w:r>
      <w:r w:rsidR="00364304" w:rsidRPr="00F54FD7">
        <w:rPr>
          <w:b/>
          <w:sz w:val="24"/>
          <w:szCs w:val="24"/>
        </w:rPr>
        <w:t xml:space="preserve"> бассейна</w:t>
      </w:r>
      <w:r w:rsidRPr="00F54FD7">
        <w:rPr>
          <w:b/>
          <w:sz w:val="24"/>
          <w:szCs w:val="24"/>
        </w:rPr>
        <w:t>»</w:t>
      </w:r>
    </w:p>
    <w:p w:rsidR="001C3AC9" w:rsidRPr="00F54FD7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F54FD7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 . Суда становятся в два счала, по два в каждом. Глубины на рейде не менее 4 м, грунт - песок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F54FD7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градусов.. Суда становятся в один корпус, не более двух, ширина рейда 100м..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100м.. Глубины на рейде не менее 4,0 м. от проектного уровня, грунт – крупный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F54FD7" w:rsidTr="00B97248">
        <w:trPr>
          <w:cantSplit/>
        </w:trPr>
        <w:tc>
          <w:tcPr>
            <w:tcW w:w="5000" w:type="pct"/>
            <w:gridSpan w:val="2"/>
          </w:tcPr>
          <w:p w:rsidR="00121DC3" w:rsidRPr="00F54FD7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F54FD7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F54FD7" w:rsidRDefault="00121DC3" w:rsidP="00B97248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7D8" w:rsidRDefault="00A867D8">
      <w:r>
        <w:separator/>
      </w:r>
    </w:p>
  </w:endnote>
  <w:endnote w:type="continuationSeparator" w:id="0">
    <w:p w:rsidR="00A867D8" w:rsidRDefault="00A86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7D8" w:rsidRDefault="00A867D8">
      <w:r>
        <w:separator/>
      </w:r>
    </w:p>
  </w:footnote>
  <w:footnote w:type="continuationSeparator" w:id="0">
    <w:p w:rsidR="00A867D8" w:rsidRDefault="00A867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9"/>
  </w:num>
  <w:num w:numId="5">
    <w:abstractNumId w:val="11"/>
  </w:num>
  <w:num w:numId="6">
    <w:abstractNumId w:val="0"/>
  </w:num>
  <w:num w:numId="7">
    <w:abstractNumId w:val="5"/>
  </w:num>
  <w:num w:numId="8">
    <w:abstractNumId w:val="12"/>
  </w:num>
  <w:num w:numId="9">
    <w:abstractNumId w:val="8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21DC3"/>
    <w:rsid w:val="00124D98"/>
    <w:rsid w:val="0012521A"/>
    <w:rsid w:val="00136CC8"/>
    <w:rsid w:val="00137530"/>
    <w:rsid w:val="00140512"/>
    <w:rsid w:val="00154007"/>
    <w:rsid w:val="001652E1"/>
    <w:rsid w:val="00165606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9EA"/>
    <w:rsid w:val="0023100E"/>
    <w:rsid w:val="00232280"/>
    <w:rsid w:val="00233B0F"/>
    <w:rsid w:val="002461C7"/>
    <w:rsid w:val="00261D42"/>
    <w:rsid w:val="002712FC"/>
    <w:rsid w:val="0027291A"/>
    <w:rsid w:val="00274652"/>
    <w:rsid w:val="00275719"/>
    <w:rsid w:val="002766E8"/>
    <w:rsid w:val="00280163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3221"/>
    <w:rsid w:val="0038489F"/>
    <w:rsid w:val="003908DF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6FF"/>
    <w:rsid w:val="003E5337"/>
    <w:rsid w:val="003F4CC3"/>
    <w:rsid w:val="003F78A7"/>
    <w:rsid w:val="00406359"/>
    <w:rsid w:val="00407CBC"/>
    <w:rsid w:val="00413F5B"/>
    <w:rsid w:val="00415C04"/>
    <w:rsid w:val="00427FB0"/>
    <w:rsid w:val="00434A46"/>
    <w:rsid w:val="00434F90"/>
    <w:rsid w:val="00442710"/>
    <w:rsid w:val="00443EE3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92EBB"/>
    <w:rsid w:val="00595C42"/>
    <w:rsid w:val="00597F85"/>
    <w:rsid w:val="005A10D1"/>
    <w:rsid w:val="005A1846"/>
    <w:rsid w:val="005A3CBD"/>
    <w:rsid w:val="005A4737"/>
    <w:rsid w:val="005B0FCE"/>
    <w:rsid w:val="005B374D"/>
    <w:rsid w:val="005C0324"/>
    <w:rsid w:val="005C79DB"/>
    <w:rsid w:val="005D0745"/>
    <w:rsid w:val="005E778B"/>
    <w:rsid w:val="005F70EC"/>
    <w:rsid w:val="006004CF"/>
    <w:rsid w:val="00605F1D"/>
    <w:rsid w:val="00607826"/>
    <w:rsid w:val="0061266D"/>
    <w:rsid w:val="0061303D"/>
    <w:rsid w:val="006171A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70129"/>
    <w:rsid w:val="0067047B"/>
    <w:rsid w:val="00670B04"/>
    <w:rsid w:val="00681281"/>
    <w:rsid w:val="0069630C"/>
    <w:rsid w:val="006A2EC2"/>
    <w:rsid w:val="006A3621"/>
    <w:rsid w:val="006A423D"/>
    <w:rsid w:val="006B2D60"/>
    <w:rsid w:val="006B5006"/>
    <w:rsid w:val="006B5AC7"/>
    <w:rsid w:val="006C7022"/>
    <w:rsid w:val="006D23CD"/>
    <w:rsid w:val="006D3813"/>
    <w:rsid w:val="006D4422"/>
    <w:rsid w:val="006D468C"/>
    <w:rsid w:val="006E1997"/>
    <w:rsid w:val="006E1E9B"/>
    <w:rsid w:val="006E3443"/>
    <w:rsid w:val="006E3736"/>
    <w:rsid w:val="006E49A0"/>
    <w:rsid w:val="006E5796"/>
    <w:rsid w:val="006E6D89"/>
    <w:rsid w:val="00702437"/>
    <w:rsid w:val="00716112"/>
    <w:rsid w:val="00722B94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31A93"/>
    <w:rsid w:val="008337B3"/>
    <w:rsid w:val="00834D19"/>
    <w:rsid w:val="008357F9"/>
    <w:rsid w:val="008568ED"/>
    <w:rsid w:val="00856D3A"/>
    <w:rsid w:val="008605AE"/>
    <w:rsid w:val="00864786"/>
    <w:rsid w:val="008828D1"/>
    <w:rsid w:val="008965D7"/>
    <w:rsid w:val="00897FE2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7D97"/>
    <w:rsid w:val="009573E3"/>
    <w:rsid w:val="009607F8"/>
    <w:rsid w:val="00960AEC"/>
    <w:rsid w:val="009730F1"/>
    <w:rsid w:val="009823CE"/>
    <w:rsid w:val="00985D97"/>
    <w:rsid w:val="00996B3C"/>
    <w:rsid w:val="009B1144"/>
    <w:rsid w:val="009B2965"/>
    <w:rsid w:val="009B3CC5"/>
    <w:rsid w:val="009B4028"/>
    <w:rsid w:val="009B4D0B"/>
    <w:rsid w:val="009B62E6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7266"/>
    <w:rsid w:val="00A37D2E"/>
    <w:rsid w:val="00A41E5A"/>
    <w:rsid w:val="00A52BA3"/>
    <w:rsid w:val="00A6103C"/>
    <w:rsid w:val="00A6350F"/>
    <w:rsid w:val="00A64FE3"/>
    <w:rsid w:val="00A67743"/>
    <w:rsid w:val="00A73858"/>
    <w:rsid w:val="00A810F0"/>
    <w:rsid w:val="00A867D8"/>
    <w:rsid w:val="00A87919"/>
    <w:rsid w:val="00A93721"/>
    <w:rsid w:val="00A9496A"/>
    <w:rsid w:val="00A95DAF"/>
    <w:rsid w:val="00AC1B12"/>
    <w:rsid w:val="00AE001B"/>
    <w:rsid w:val="00AE039D"/>
    <w:rsid w:val="00AF3584"/>
    <w:rsid w:val="00AF5EA2"/>
    <w:rsid w:val="00B01C9D"/>
    <w:rsid w:val="00B25810"/>
    <w:rsid w:val="00B26B2B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9207B"/>
    <w:rsid w:val="00B97248"/>
    <w:rsid w:val="00BA00E2"/>
    <w:rsid w:val="00BC658E"/>
    <w:rsid w:val="00BC7CA2"/>
    <w:rsid w:val="00BE0556"/>
    <w:rsid w:val="00BF6FB0"/>
    <w:rsid w:val="00BF722C"/>
    <w:rsid w:val="00C022B4"/>
    <w:rsid w:val="00C06673"/>
    <w:rsid w:val="00C172D4"/>
    <w:rsid w:val="00C22AD2"/>
    <w:rsid w:val="00C35932"/>
    <w:rsid w:val="00C46486"/>
    <w:rsid w:val="00C50516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90A2A"/>
    <w:rsid w:val="00CA74FD"/>
    <w:rsid w:val="00CB064A"/>
    <w:rsid w:val="00CB3B33"/>
    <w:rsid w:val="00CB61F2"/>
    <w:rsid w:val="00CC257F"/>
    <w:rsid w:val="00CD46A6"/>
    <w:rsid w:val="00CF1B9B"/>
    <w:rsid w:val="00CF43D7"/>
    <w:rsid w:val="00D00924"/>
    <w:rsid w:val="00D02451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B420E"/>
    <w:rsid w:val="00DB53F5"/>
    <w:rsid w:val="00DC1A0C"/>
    <w:rsid w:val="00DC6A08"/>
    <w:rsid w:val="00DD2DD1"/>
    <w:rsid w:val="00DD5DFF"/>
    <w:rsid w:val="00DE01E2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5999"/>
    <w:rsid w:val="00ED0E5F"/>
    <w:rsid w:val="00ED138C"/>
    <w:rsid w:val="00ED5CC7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5EA8"/>
    <w:rsid w:val="00F46670"/>
    <w:rsid w:val="00F47898"/>
    <w:rsid w:val="00F50F19"/>
    <w:rsid w:val="00F54FD7"/>
    <w:rsid w:val="00F67AAE"/>
    <w:rsid w:val="00F7559F"/>
    <w:rsid w:val="00F7723B"/>
    <w:rsid w:val="00F92636"/>
    <w:rsid w:val="00F9627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3BB"/>
    <w:rsid w:val="00FD2E02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28A75F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87436-85AD-4B6C-A9CA-D02670A2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15</Pages>
  <Words>4198</Words>
  <Characters>23931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Привалов</cp:lastModifiedBy>
  <cp:revision>19</cp:revision>
  <cp:lastPrinted>2011-12-28T05:55:00Z</cp:lastPrinted>
  <dcterms:created xsi:type="dcterms:W3CDTF">2021-06-29T11:51:00Z</dcterms:created>
  <dcterms:modified xsi:type="dcterms:W3CDTF">2022-01-10T06:31:00Z</dcterms:modified>
</cp:coreProperties>
</file>